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659E4" w:rsidP="00B0148B">
            <w:pPr>
              <w:spacing w:line="240" w:lineRule="auto"/>
              <w:rPr>
                <w:rFonts w:ascii="Times New Roman" w:hAnsi="Times New Roman" w:cs="Times New Roman"/>
                <w:b/>
              </w:rPr>
            </w:pPr>
            <w:r w:rsidRPr="001659E4">
              <w:rPr>
                <w:rFonts w:ascii="Times New Roman" w:hAnsi="Times New Roman" w:cs="Times New Roman"/>
                <w:b/>
              </w:rPr>
              <w:t>21</w:t>
            </w:r>
            <w:r w:rsidR="00D005E2" w:rsidRPr="001659E4">
              <w:rPr>
                <w:rFonts w:ascii="Times New Roman" w:hAnsi="Times New Roman" w:cs="Times New Roman"/>
                <w:b/>
              </w:rPr>
              <w:t>/02</w:t>
            </w:r>
            <w:r w:rsidR="001A6DB9" w:rsidRPr="001659E4">
              <w:rPr>
                <w:rFonts w:ascii="Times New Roman" w:hAnsi="Times New Roman" w:cs="Times New Roman"/>
                <w:b/>
              </w:rPr>
              <w:t>/2017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2A0B7D">
              <w:rPr>
                <w:rFonts w:ascii="Times New Roman" w:hAnsi="Times New Roman" w:cs="Times New Roman"/>
                <w:b/>
              </w:rPr>
              <w:t>/14</w:t>
            </w:r>
            <w:bookmarkStart w:id="0" w:name="_GoBack"/>
            <w:bookmarkEnd w:id="0"/>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4B6BEB" w:rsidRDefault="009D3FDD" w:rsidP="00CB0D14">
            <w:pPr>
              <w:spacing w:after="0"/>
              <w:rPr>
                <w:rFonts w:ascii="Times New Roman" w:hAnsi="Times New Roman" w:cs="Times New Roman"/>
                <w:b/>
                <w:sz w:val="20"/>
                <w:szCs w:val="20"/>
              </w:rPr>
            </w:pPr>
            <w:r w:rsidRPr="004B6BEB">
              <w:rPr>
                <w:rFonts w:ascii="Times New Roman" w:hAnsi="Times New Roman" w:cs="Times New Roman"/>
                <w:b/>
                <w:bCs/>
                <w:color w:val="444444"/>
                <w:sz w:val="20"/>
                <w:szCs w:val="20"/>
              </w:rPr>
              <w:t>Muhtasar Beyanname ile Aylık Prim ve Hizmet Belgesi’nin Birleştirilmesine İlişkin Bildirim</w:t>
            </w:r>
          </w:p>
        </w:tc>
      </w:tr>
    </w:tbl>
    <w:p w:rsidR="001A6DB9" w:rsidRDefault="001A6DB9" w:rsidP="00451AFD">
      <w:pPr>
        <w:ind w:left="426" w:hanging="426"/>
        <w:rPr>
          <w:rFonts w:ascii="Times New Roman" w:eastAsia="Times New Roman" w:hAnsi="Times New Roman" w:cs="Times New Roman"/>
          <w:b/>
          <w:bCs/>
          <w:kern w:val="36"/>
          <w:lang w:eastAsia="tr-TR"/>
        </w:rPr>
      </w:pPr>
    </w:p>
    <w:p w:rsidR="00FD22B9" w:rsidRPr="004B6BEB" w:rsidRDefault="00B42A2A"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18 Şubat  2017 gün ve 29983 sayılı Resmi </w:t>
      </w:r>
      <w:proofErr w:type="spellStart"/>
      <w:r w:rsidRPr="004B6BEB">
        <w:rPr>
          <w:rFonts w:ascii="Times New Roman" w:hAnsi="Times New Roman" w:cs="Times New Roman"/>
          <w:color w:val="444444"/>
          <w:sz w:val="20"/>
          <w:szCs w:val="20"/>
          <w:shd w:val="clear" w:color="auto" w:fill="FFFFFF"/>
        </w:rPr>
        <w:t>Gazete’de</w:t>
      </w:r>
      <w:proofErr w:type="spellEnd"/>
      <w:r w:rsidRPr="004B6BEB">
        <w:rPr>
          <w:rFonts w:ascii="Times New Roman" w:hAnsi="Times New Roman" w:cs="Times New Roman"/>
          <w:color w:val="444444"/>
          <w:sz w:val="20"/>
          <w:szCs w:val="20"/>
          <w:shd w:val="clear" w:color="auto" w:fill="FFFFFF"/>
        </w:rPr>
        <w:t xml:space="preserve"> Maliye Bakanlığı (Gelir İdaresi Başkanlığı) tarafından yayınlanan “Muhtasar ve Prim Hizmet Beyannamesi Genel Tebliği (Sıra No.1)” de vergi kanunlarına göre vergi dairesine verilmesi gereken “Muhtasar Beyanname” ile Sosyal Güvenlik Kurumuna verilmesi gereken “Aylık Prim ve Hizmet </w:t>
      </w:r>
      <w:proofErr w:type="spellStart"/>
      <w:r w:rsidRPr="004B6BEB">
        <w:rPr>
          <w:rFonts w:ascii="Times New Roman" w:hAnsi="Times New Roman" w:cs="Times New Roman"/>
          <w:color w:val="444444"/>
          <w:sz w:val="20"/>
          <w:szCs w:val="20"/>
          <w:shd w:val="clear" w:color="auto" w:fill="FFFFFF"/>
        </w:rPr>
        <w:t>Belgesi”nin</w:t>
      </w:r>
      <w:proofErr w:type="spellEnd"/>
      <w:r w:rsidRPr="004B6BEB">
        <w:rPr>
          <w:rFonts w:ascii="Times New Roman" w:hAnsi="Times New Roman" w:cs="Times New Roman"/>
          <w:color w:val="444444"/>
          <w:sz w:val="20"/>
          <w:szCs w:val="20"/>
          <w:shd w:val="clear" w:color="auto" w:fill="FFFFFF"/>
        </w:rPr>
        <w:t xml:space="preserve"> birleştirilmesi sonucunda oluşturulan “Muhtasar ve Prim Hizmet Beyannamesi” </w:t>
      </w:r>
      <w:proofErr w:type="spellStart"/>
      <w:r w:rsidRPr="004B6BEB">
        <w:rPr>
          <w:rFonts w:ascii="Times New Roman" w:hAnsi="Times New Roman" w:cs="Times New Roman"/>
          <w:color w:val="444444"/>
          <w:sz w:val="20"/>
          <w:szCs w:val="20"/>
          <w:shd w:val="clear" w:color="auto" w:fill="FFFFFF"/>
        </w:rPr>
        <w:t>nin</w:t>
      </w:r>
      <w:proofErr w:type="spellEnd"/>
      <w:r w:rsidRPr="004B6BEB">
        <w:rPr>
          <w:rFonts w:ascii="Times New Roman" w:hAnsi="Times New Roman" w:cs="Times New Roman"/>
          <w:color w:val="444444"/>
          <w:sz w:val="20"/>
          <w:szCs w:val="20"/>
          <w:shd w:val="clear" w:color="auto" w:fill="FFFFFF"/>
        </w:rPr>
        <w:t xml:space="preserve"> verilmesine ilişkin usul ve esaslar belirlenmektedir.</w:t>
      </w:r>
    </w:p>
    <w:p w:rsidR="0053240F" w:rsidRPr="004B6BEB" w:rsidRDefault="0053240F" w:rsidP="002E3876">
      <w:pPr>
        <w:spacing w:after="0"/>
        <w:rPr>
          <w:rFonts w:ascii="Times New Roman" w:hAnsi="Times New Roman" w:cs="Times New Roman"/>
          <w:color w:val="444444"/>
          <w:sz w:val="20"/>
          <w:szCs w:val="20"/>
          <w:shd w:val="clear" w:color="auto" w:fill="FFFFFF"/>
        </w:rPr>
      </w:pPr>
    </w:p>
    <w:p w:rsidR="00005D9A" w:rsidRPr="004B6BEB" w:rsidRDefault="007E279E"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Muhtasar ve Prim Hizmet Beyannamesi</w:t>
      </w:r>
    </w:p>
    <w:p w:rsidR="00226739" w:rsidRPr="004B6BEB" w:rsidRDefault="00005D9A"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Muhtasar ve Prim Hizmet Beyannamesi, vergi kanunlarına göre verilmesi gereken muhtasar beyanname ile 31/5/2006 tarihli ve 5510 sayılı Sosyal Sigortalar ve Genel Sağlık Sigortası Kanunu uyarınca verilmesi gereken aylık prim ve hizmet belgesinin birleştirilerek, kesilen vergilerin matrahlarıyla birlikte sigortalının sigorta primleri ve kazançları toplamı ile prim ödeme gün sayılarının bildirilmesine mahsustur.</w:t>
      </w:r>
    </w:p>
    <w:p w:rsidR="00226739" w:rsidRPr="004B6BEB" w:rsidRDefault="007B133B"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Gelir Vergisi Kanunu’nun 98/A maddesi ve 5510 sayılı Kanunun 86. maddesinin </w:t>
      </w:r>
      <w:proofErr w:type="spellStart"/>
      <w:r w:rsidRPr="004B6BEB">
        <w:rPr>
          <w:rFonts w:ascii="Times New Roman" w:hAnsi="Times New Roman" w:cs="Times New Roman"/>
          <w:color w:val="444444"/>
          <w:sz w:val="20"/>
          <w:szCs w:val="20"/>
          <w:shd w:val="clear" w:color="auto" w:fill="FFFFFF"/>
        </w:rPr>
        <w:t>onüçüncü</w:t>
      </w:r>
      <w:proofErr w:type="spellEnd"/>
      <w:r w:rsidRPr="004B6BEB">
        <w:rPr>
          <w:rFonts w:ascii="Times New Roman" w:hAnsi="Times New Roman" w:cs="Times New Roman"/>
          <w:color w:val="444444"/>
          <w:sz w:val="20"/>
          <w:szCs w:val="20"/>
          <w:shd w:val="clear" w:color="auto" w:fill="FFFFFF"/>
        </w:rPr>
        <w:t xml:space="preserve"> fıkrasına dayanılarak muhtasar beyanname ile aylık prim ve hizmet belgesinin birleştirilerek alınması uygun görülmüş , </w:t>
      </w:r>
      <w:r w:rsidR="004A4F68" w:rsidRPr="004B6BEB">
        <w:rPr>
          <w:rFonts w:ascii="Times New Roman" w:hAnsi="Times New Roman" w:cs="Times New Roman"/>
          <w:color w:val="444444"/>
          <w:sz w:val="20"/>
          <w:szCs w:val="20"/>
          <w:shd w:val="clear" w:color="auto" w:fill="FFFFFF"/>
        </w:rPr>
        <w:t xml:space="preserve">4/1/1961 tarihli ve 213 sayılı Vergi Usul Kanununun mükerrer 257 </w:t>
      </w:r>
      <w:proofErr w:type="spellStart"/>
      <w:r w:rsidR="004A4F68" w:rsidRPr="004B6BEB">
        <w:rPr>
          <w:rFonts w:ascii="Times New Roman" w:hAnsi="Times New Roman" w:cs="Times New Roman"/>
          <w:color w:val="444444"/>
          <w:sz w:val="20"/>
          <w:szCs w:val="20"/>
          <w:shd w:val="clear" w:color="auto" w:fill="FFFFFF"/>
        </w:rPr>
        <w:t>nci</w:t>
      </w:r>
      <w:proofErr w:type="spellEnd"/>
      <w:r w:rsidR="004A4F68" w:rsidRPr="004B6BEB">
        <w:rPr>
          <w:rFonts w:ascii="Times New Roman" w:hAnsi="Times New Roman" w:cs="Times New Roman"/>
          <w:color w:val="444444"/>
          <w:sz w:val="20"/>
          <w:szCs w:val="20"/>
          <w:shd w:val="clear" w:color="auto" w:fill="FFFFFF"/>
        </w:rPr>
        <w:t xml:space="preserve"> maddesi ile 5510 sayılı Kanunun 100 üncü maddesinin verdiği yetkilere dayanılarak, kesilen vergilerin matrahlarıyla birlikte, sigortalının sigorta primleri ve kazançları toplamı, meslek adları ve kodları ile prim ödeme gün sayılarının Muhtasar ve Prim Hizmet Beyannamesi ile elektronik ortamda beyan edilmesi zorunluluğu getirilmiştir.</w:t>
      </w:r>
    </w:p>
    <w:p w:rsidR="0053240F" w:rsidRPr="004B6BEB" w:rsidRDefault="0053240F" w:rsidP="00CB0D14">
      <w:pPr>
        <w:spacing w:after="0"/>
        <w:ind w:firstLine="708"/>
        <w:rPr>
          <w:rFonts w:ascii="Times New Roman" w:hAnsi="Times New Roman" w:cs="Times New Roman"/>
          <w:color w:val="444444"/>
          <w:sz w:val="20"/>
          <w:szCs w:val="20"/>
          <w:shd w:val="clear" w:color="auto" w:fill="FFFFFF"/>
        </w:rPr>
      </w:pPr>
    </w:p>
    <w:p w:rsidR="00226739" w:rsidRPr="004B6BEB" w:rsidRDefault="00226739"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Bu kapsamda;</w:t>
      </w:r>
    </w:p>
    <w:p w:rsidR="00226739" w:rsidRPr="004B6BEB" w:rsidRDefault="00226739"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a) Vergi kanunlarına göre vergi kesintisi yapmak zorunda olanlar, bir ay içinde yaptıkları ödemeleri veya tahakkuk ettirdikleri kârlar ve iratlar ile bunlardan kestikleri vergileri,</w:t>
      </w:r>
    </w:p>
    <w:p w:rsidR="007B133B" w:rsidRPr="004B6BEB" w:rsidRDefault="00226739"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b) 5510 sayılı Kanuna göre sigortalıların prime esas kazanç ve hizmet bilgilerini bildirmekle yükümlü olanlar/işverenler, sigortalıların cari aya ait prime esas kazanç ve hizmet bilgilerini,</w:t>
      </w:r>
    </w:p>
    <w:p w:rsidR="007B133B" w:rsidRPr="004B6BEB" w:rsidRDefault="00226739"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içeren Muhtasar ve Prim Hizmet Beyannamesini </w:t>
      </w:r>
      <w:r w:rsidR="007B133B" w:rsidRPr="004B6BEB">
        <w:rPr>
          <w:rFonts w:ascii="Times New Roman" w:hAnsi="Times New Roman" w:cs="Times New Roman"/>
          <w:color w:val="444444"/>
          <w:sz w:val="20"/>
          <w:szCs w:val="20"/>
          <w:shd w:val="clear" w:color="auto" w:fill="FFFFFF"/>
        </w:rPr>
        <w:t>, ertesi ayın 23 üncü günü saat 23.59’a kadar yetkili vergi dairesine elektronik ortamda gönderilmesi gerekmektedir.</w:t>
      </w:r>
    </w:p>
    <w:p w:rsidR="009C4B62" w:rsidRPr="004B6BEB" w:rsidRDefault="009C4B62" w:rsidP="00CB0D14">
      <w:pPr>
        <w:spacing w:after="0"/>
        <w:ind w:firstLine="708"/>
        <w:rPr>
          <w:rFonts w:ascii="Times New Roman" w:hAnsi="Times New Roman" w:cs="Times New Roman"/>
          <w:color w:val="444444"/>
          <w:sz w:val="20"/>
          <w:szCs w:val="20"/>
          <w:shd w:val="clear" w:color="auto" w:fill="FFFFFF"/>
        </w:rPr>
      </w:pPr>
    </w:p>
    <w:p w:rsidR="00DA5A43" w:rsidRDefault="004A4F68"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Biten özel bina inşaat ve ihale konusu işler ile çalıştırılan tüm sigortalıların işten ayrılış bildirgesi verilmiş olan işyerleri için, sadece prime esas kazanç ve hizmet bilgilerini ihtiva eden Muhtasar ve Prim Hizmet Beyannamesi, işlemlerin gerçekleşmiş olduğu ay içerisinde de verilebilir. Şu kadar ki söz konusu işlemlere ilişkin sigortalıların bir önceki aya ait prime esas kazanç ve hizmet bilgilerinin beyan edilmesini gerektiren bir durum olması halinde bu beyannamenin de verilmesi gerekmektedir. Bununla birlikte, aynı döneme ait olup kanuni süresi içerisinde verilmesi gereken Muhtasar ve Prim Hizmet Beyannamesinin, söz konusu işlemlere münhasır olarak verilen Muhtasar ve Prim Hizmet Beyannamelerinde yer alan bilgileri de kapsaması gerekmektedir.</w:t>
      </w:r>
    </w:p>
    <w:p w:rsidR="004B6BEB" w:rsidRPr="004B6BEB" w:rsidRDefault="004B6BEB" w:rsidP="00CB0D14">
      <w:pPr>
        <w:spacing w:after="0"/>
        <w:ind w:firstLine="708"/>
        <w:rPr>
          <w:rFonts w:ascii="Times New Roman" w:hAnsi="Times New Roman" w:cs="Times New Roman"/>
          <w:color w:val="444444"/>
          <w:sz w:val="20"/>
          <w:szCs w:val="20"/>
          <w:shd w:val="clear" w:color="auto" w:fill="FFFFFF"/>
        </w:rPr>
      </w:pPr>
    </w:p>
    <w:p w:rsidR="00DA5A43" w:rsidRPr="004B6BEB" w:rsidRDefault="00DA5A43"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Ayın 15 i ile müteakip ayın 14 ü arasındaki çalışmaları karşılığı ücret alan sigortalıların prime esas kazanç ve hizmet bilgilerinin bildiriminde esas alınacak ay, 15 inci günün içinde bulunduğu aydır. Buna göre söz konusu bilgiler, en geç beyannamenin ilişkin olduğu ayı takip eden ayın 23 üncü günü saat 23.59’a kadar yetkili vergi dairesine elektronik ortamda verilecek Muhtasar ve Prim Hizmet Beyannamesine dahil edilecektir.</w:t>
      </w:r>
    </w:p>
    <w:p w:rsidR="00034347" w:rsidRPr="004B6BEB" w:rsidRDefault="00034347" w:rsidP="00CB0D14">
      <w:pPr>
        <w:spacing w:after="0"/>
        <w:ind w:firstLine="708"/>
        <w:rPr>
          <w:rFonts w:ascii="Times New Roman" w:hAnsi="Times New Roman" w:cs="Times New Roman"/>
          <w:color w:val="444444"/>
          <w:sz w:val="20"/>
          <w:szCs w:val="20"/>
          <w:shd w:val="clear" w:color="auto" w:fill="FFFFFF"/>
        </w:rPr>
      </w:pPr>
    </w:p>
    <w:p w:rsidR="00034347" w:rsidRPr="004B6BEB" w:rsidRDefault="001469FC"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lastRenderedPageBreak/>
        <w:t>25/8/1999 tarihli ve 4447 sayılı İşsizlik Sigortası Kanununun Ek 5 inci maddesi kapsamında yarım çalışma ödeneği alan sigortalıların prime esas kazanç ve hizmet bilgilerini içeren Muhtasar ve Prim Hizmet Beyannamesi, Türkiye İş Kurumu Genel Müdürlüğü tarafından en geç beyannamenin ilgili olduğu ayı takip eden üçüncü ayın 23 üncü günü saat 23.59’a kadar elektronik ortamda gönderilecektir.</w:t>
      </w:r>
    </w:p>
    <w:p w:rsidR="008F0631" w:rsidRPr="004B6BEB" w:rsidRDefault="00034347"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Muhtasar ve Prim Hizmet Beyannamesi ile beyan edilen vergi ve sigorta primleri ayrı ayrı tahakkuk ettirilir ve bunların ödemeleri ilgili vergi kanunları ile 5510 sayılı Kanun hükümleri çerçevesinde yapılır.</w:t>
      </w:r>
    </w:p>
    <w:p w:rsidR="008F0631" w:rsidRPr="004B6BEB" w:rsidRDefault="008F0631" w:rsidP="002E3876">
      <w:pPr>
        <w:spacing w:after="0"/>
        <w:rPr>
          <w:rFonts w:ascii="Times New Roman" w:hAnsi="Times New Roman" w:cs="Times New Roman"/>
        </w:rPr>
      </w:pPr>
    </w:p>
    <w:p w:rsidR="008F0631" w:rsidRPr="004B6BEB" w:rsidRDefault="008F0631"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Üçer aylık verilen muhtasar beyannamelerin aylık olarak verilmesi</w:t>
      </w:r>
    </w:p>
    <w:p w:rsidR="008F0631" w:rsidRPr="004B6BEB" w:rsidRDefault="008F0631" w:rsidP="002E3876">
      <w:pPr>
        <w:spacing w:after="0"/>
        <w:rPr>
          <w:rFonts w:ascii="Times New Roman" w:hAnsi="Times New Roman" w:cs="Times New Roman"/>
          <w:b/>
          <w:bCs/>
          <w:color w:val="FF0000"/>
          <w:sz w:val="20"/>
          <w:szCs w:val="20"/>
        </w:rPr>
      </w:pPr>
    </w:p>
    <w:p w:rsidR="0003703B" w:rsidRPr="004B6BEB" w:rsidRDefault="0003703B" w:rsidP="0070358E">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Bu Tebliğin yürürlüğe girdiği tarihe kadar muhtasar beyannamelerini üçer aylık dönemler halinde veren ve işçi çalıştıran mükelleflere, 193 sayılı Kanunun 98, 98/A ve 99 uncu maddelerine istinaden, çalıştırdıkları hizmet erbabının sigorta primleri ve kazançları toplamı ile prim ödeme gün sayılarının bildirilmesine ilişkin olarak verecekleri Muhtasar ve Prim Hizmet Beyannamesini aylık dönemler halinde beyan etme zorunluluğu getirilmiştir.</w:t>
      </w:r>
    </w:p>
    <w:p w:rsidR="0070358E" w:rsidRPr="004B6BEB" w:rsidRDefault="0070358E" w:rsidP="0070358E">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Birinci fıkra kapsamındaki mükellefler (zirai ürün bedelleri üzerinden </w:t>
      </w:r>
      <w:proofErr w:type="spellStart"/>
      <w:r w:rsidRPr="004B6BEB">
        <w:rPr>
          <w:rFonts w:ascii="Times New Roman" w:hAnsi="Times New Roman" w:cs="Times New Roman"/>
          <w:color w:val="444444"/>
          <w:sz w:val="20"/>
          <w:szCs w:val="20"/>
          <w:shd w:val="clear" w:color="auto" w:fill="FFFFFF"/>
        </w:rPr>
        <w:t>tevkifat</w:t>
      </w:r>
      <w:proofErr w:type="spellEnd"/>
      <w:r w:rsidRPr="004B6BEB">
        <w:rPr>
          <w:rFonts w:ascii="Times New Roman" w:hAnsi="Times New Roman" w:cs="Times New Roman"/>
          <w:color w:val="444444"/>
          <w:sz w:val="20"/>
          <w:szCs w:val="20"/>
          <w:shd w:val="clear" w:color="auto" w:fill="FFFFFF"/>
        </w:rPr>
        <w:t xml:space="preserve"> yapanlar hariç olmak üzere) Ocak-Mart, Nisan-Haziran, Temmuz-Eylül ve Ekim-Aralık dönemlerinde yaptıkları ödemeleri veya tahakkuk ettirdikleri kârlar ve iratlar ile bunlardan kestikleri vergileri her ay yerine Mart, Haziran, Eylül ve Aralık aylarına ilişkin olarak sırasıyla Nisan, Temmuz, Ekim ve izleyen yılın Ocak aylarında verilecek Muhtasar ve Prim Hizmet Beyannamesine dahil etmek suretiyle beyan edebileceklerdir.</w:t>
      </w:r>
    </w:p>
    <w:p w:rsidR="0070358E" w:rsidRPr="004B6BEB" w:rsidRDefault="0070358E" w:rsidP="0070358E">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Muhtasar beyannamelerini üçer aylık dönemler halinde vermekle birlikte yanında işçi çalıştırmayan mükellefler ise yaptıkları ödemeleri veya tahakkuk ettirdikleri kârlar ve iratlar ile bunlardan kestikleri vergileri Muhtasar ve Prim Hizmet Beyannamesi ile önceden olduğu gibi üçer aylık dönemler halinde Ocak, Nisan, Temmuz ve Ekim aylarının 23 üncü günü akşamına kadar vermeye devam edeceklerdir.</w:t>
      </w:r>
    </w:p>
    <w:p w:rsidR="0053240F" w:rsidRPr="004B6BEB" w:rsidRDefault="0053240F" w:rsidP="0070358E">
      <w:pPr>
        <w:spacing w:after="0"/>
        <w:ind w:firstLine="708"/>
        <w:rPr>
          <w:rFonts w:ascii="Times New Roman" w:hAnsi="Times New Roman" w:cs="Times New Roman"/>
        </w:rPr>
      </w:pPr>
    </w:p>
    <w:p w:rsidR="0003703B" w:rsidRPr="004B6BEB" w:rsidRDefault="00515D2E" w:rsidP="002E3876">
      <w:pPr>
        <w:spacing w:after="0"/>
        <w:rPr>
          <w:rFonts w:ascii="Times New Roman" w:hAnsi="Times New Roman" w:cs="Times New Roman"/>
          <w:b/>
        </w:rPr>
      </w:pPr>
      <w:r w:rsidRPr="004B6BEB">
        <w:rPr>
          <w:rFonts w:ascii="Times New Roman" w:hAnsi="Times New Roman" w:cs="Times New Roman"/>
          <w:b/>
        </w:rPr>
        <w:t>Muhtasar ve Prim Hizmet Beyannamesinin verileceği vergi dairesi</w:t>
      </w:r>
    </w:p>
    <w:p w:rsidR="001D17AD" w:rsidRPr="004B6BEB" w:rsidRDefault="009339BA"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193 sayılı Kanunun 98/A maddesiyle verilen yetkiye istinaden Muhtasar ve Prim Hizmet Beyannamesinin verileceği yetkili vergi dairesi; </w:t>
      </w:r>
    </w:p>
    <w:p w:rsidR="001D17AD" w:rsidRPr="004B6BEB" w:rsidRDefault="009339BA"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a) Vergi kanunlarına göre vergi kesintisi yapma yükümlülüğü bulunanlar için yaptıkları ödemeler veya tahakkuk ettirdikleri kazanç ve iratlar ile bunlardan kestikleri vergileri ödeme veya tahakkukun yapıldığı,</w:t>
      </w:r>
    </w:p>
    <w:p w:rsidR="001D17AD" w:rsidRPr="004B6BEB" w:rsidRDefault="009339BA"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b) Vergi kanunlarına göre yapmış oldukları ödemelerden vergi kesintisi yapmaya mecbur olmayanlar ile vergi kesintisi yapmaya mecbur oldukları halde kesintiye tabi ödemesi bulunmayan ve çalıştırdıkları sigortalıların prime esas kazanç ve hizmet bilgilerini beyan etme zorunluluğu olanlardan; kazancı basit usulde vergilendirilenler için gelir vergisi yönünden mükellefiyetinin, gerçek kişiler için ikametgâhının ve gerçek kişiler dışında kalanlar için ise kanuni merkezi/işyerinin bulunduğu, yer vergi dairesidir. </w:t>
      </w:r>
    </w:p>
    <w:p w:rsidR="00940D5D" w:rsidRPr="004B6BEB" w:rsidRDefault="009339BA" w:rsidP="00532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Birden fazla vergi dairesinde gelir (stopaj) vergisi mükellefiyeti bulunanlar için sigortalıların prime esas kazanç ve hizmet bilgilerini içerecek şekilde verilecek olan Muhtasar ve Prim Hizmet Beyannamesinin verileceği yetkili vergi dairesi, çalışanların ücret ödemeleri üzerinden yapılan gelir vergisi kesintisinin beyan edileceği yer vergi dairesidir.</w:t>
      </w:r>
    </w:p>
    <w:p w:rsidR="00940D5D" w:rsidRPr="004B6BEB" w:rsidRDefault="00940D5D" w:rsidP="002E3876">
      <w:pPr>
        <w:spacing w:after="0"/>
        <w:rPr>
          <w:rFonts w:ascii="Times New Roman" w:hAnsi="Times New Roman" w:cs="Times New Roman"/>
        </w:rPr>
      </w:pPr>
    </w:p>
    <w:p w:rsidR="000A6F9A" w:rsidRPr="004B6BEB" w:rsidRDefault="000A6F9A"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Muhtasar ve Prim Hizmet Beyannamelerinin elektronik ortamda bizzat mükelleflerce/işverenlerce gönderilmesi</w:t>
      </w:r>
    </w:p>
    <w:p w:rsidR="000A6F9A" w:rsidRPr="004B6BEB" w:rsidRDefault="000A6F9A" w:rsidP="002E3876">
      <w:pPr>
        <w:spacing w:after="0"/>
        <w:rPr>
          <w:rFonts w:ascii="Times New Roman" w:hAnsi="Times New Roman" w:cs="Times New Roman"/>
          <w:b/>
          <w:bCs/>
          <w:color w:val="FF0000"/>
          <w:sz w:val="20"/>
          <w:szCs w:val="20"/>
        </w:rPr>
      </w:pPr>
    </w:p>
    <w:p w:rsidR="003905E7" w:rsidRPr="004B6BEB" w:rsidRDefault="003905E7"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Muhtasar ve Prim Hizmet Beyannamesini;</w:t>
      </w:r>
    </w:p>
    <w:p w:rsidR="00FB10F1" w:rsidRPr="004B6BEB" w:rsidRDefault="008B001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a) 30/9/2004 tarihli ve 25599 sayılı Resmî </w:t>
      </w:r>
      <w:proofErr w:type="spellStart"/>
      <w:r w:rsidRPr="004B6BEB">
        <w:rPr>
          <w:rFonts w:ascii="Times New Roman" w:hAnsi="Times New Roman" w:cs="Times New Roman"/>
          <w:color w:val="444444"/>
          <w:sz w:val="20"/>
          <w:szCs w:val="20"/>
          <w:shd w:val="clear" w:color="auto" w:fill="FFFFFF"/>
        </w:rPr>
        <w:t>Gazete’de</w:t>
      </w:r>
      <w:proofErr w:type="spellEnd"/>
      <w:r w:rsidRPr="004B6BEB">
        <w:rPr>
          <w:rFonts w:ascii="Times New Roman" w:hAnsi="Times New Roman" w:cs="Times New Roman"/>
          <w:color w:val="444444"/>
          <w:sz w:val="20"/>
          <w:szCs w:val="20"/>
          <w:shd w:val="clear" w:color="auto" w:fill="FFFFFF"/>
        </w:rPr>
        <w:t xml:space="preserve"> yayımlanan 340 Sıra No.lu Vergi Usul Kanunu Genel Tebliği ve Maliye Bakanlığınca yapılan diğer düzenlemelere göre beyannamelerini elektronik ortamda kendileri gönderme şartlarını taşıyan mükellefler/işverenler,</w:t>
      </w:r>
    </w:p>
    <w:p w:rsidR="00FB10F1" w:rsidRPr="004B6BEB" w:rsidRDefault="008B001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b) Kurumlar vergisi mükellefiyeti bulunmamakla birlikte vergi kesintisi yapma zorunluluğu bulunanlar/işverenler,</w:t>
      </w:r>
    </w:p>
    <w:p w:rsidR="00FB10F1" w:rsidRPr="004B6BEB" w:rsidRDefault="008B001A"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lastRenderedPageBreak/>
        <w:t xml:space="preserve"> </w:t>
      </w:r>
      <w:r w:rsidR="00C639A1" w:rsidRPr="004B6BEB">
        <w:rPr>
          <w:rFonts w:ascii="Times New Roman" w:hAnsi="Times New Roman" w:cs="Times New Roman"/>
          <w:color w:val="444444"/>
          <w:sz w:val="20"/>
          <w:szCs w:val="20"/>
          <w:shd w:val="clear" w:color="auto" w:fill="FFFFFF"/>
        </w:rPr>
        <w:tab/>
      </w:r>
      <w:r w:rsidRPr="004B6BEB">
        <w:rPr>
          <w:rFonts w:ascii="Times New Roman" w:hAnsi="Times New Roman" w:cs="Times New Roman"/>
          <w:color w:val="444444"/>
          <w:sz w:val="20"/>
          <w:szCs w:val="20"/>
          <w:shd w:val="clear" w:color="auto" w:fill="FFFFFF"/>
        </w:rPr>
        <w:t>c) Vergi kesintisi yapma zorunluluğu olmamakla birlikte 5510 sayılı Kanun uyarınca çalıştırdıkları sigortalıların prime esas kazanç ve hizmet bilgilerini beyan etme zorunluluğu bulunan işverenler, elektronik ortamda kendileri gönderebileceklerdir.</w:t>
      </w:r>
    </w:p>
    <w:p w:rsidR="00FB10F1" w:rsidRPr="004B6BEB" w:rsidRDefault="008B001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Muhtasar ve Prim Hizmet Beyannamesinin elektronik ortamda gönderilebilmesi için birinci fıkranın (a) ve (b) bentlerinde belirtilenlerin 340 Sıra No.lu Vergi Usul Kanunu Genel Tebliği ekindeki “Elektronik Beyanname Gönderme Talep </w:t>
      </w:r>
      <w:proofErr w:type="spellStart"/>
      <w:r w:rsidRPr="004B6BEB">
        <w:rPr>
          <w:rFonts w:ascii="Times New Roman" w:hAnsi="Times New Roman" w:cs="Times New Roman"/>
          <w:color w:val="444444"/>
          <w:sz w:val="20"/>
          <w:szCs w:val="20"/>
          <w:shd w:val="clear" w:color="auto" w:fill="FFFFFF"/>
        </w:rPr>
        <w:t>Formu”nu</w:t>
      </w:r>
      <w:proofErr w:type="spellEnd"/>
      <w:r w:rsidRPr="004B6BEB">
        <w:rPr>
          <w:rFonts w:ascii="Times New Roman" w:hAnsi="Times New Roman" w:cs="Times New Roman"/>
          <w:color w:val="444444"/>
          <w:sz w:val="20"/>
          <w:szCs w:val="20"/>
          <w:shd w:val="clear" w:color="auto" w:fill="FFFFFF"/>
        </w:rPr>
        <w:t xml:space="preserve">, (c) bendinde belirtilenlerin ise bu Tebliğ ekindeki “Elektronik Ortamda Muhtasar ve Prim Hizmet Beyannamesi Gönderme Talep </w:t>
      </w:r>
      <w:proofErr w:type="spellStart"/>
      <w:r w:rsidRPr="004B6BEB">
        <w:rPr>
          <w:rFonts w:ascii="Times New Roman" w:hAnsi="Times New Roman" w:cs="Times New Roman"/>
          <w:color w:val="444444"/>
          <w:sz w:val="20"/>
          <w:szCs w:val="20"/>
          <w:shd w:val="clear" w:color="auto" w:fill="FFFFFF"/>
        </w:rPr>
        <w:t>Formu”nu</w:t>
      </w:r>
      <w:proofErr w:type="spellEnd"/>
      <w:r w:rsidRPr="004B6BEB">
        <w:rPr>
          <w:rFonts w:ascii="Times New Roman" w:hAnsi="Times New Roman" w:cs="Times New Roman"/>
          <w:color w:val="444444"/>
          <w:sz w:val="20"/>
          <w:szCs w:val="20"/>
          <w:shd w:val="clear" w:color="auto" w:fill="FFFFFF"/>
        </w:rPr>
        <w:t xml:space="preserve"> (Ek-1) doldurarak yetkili vergi dairesine müracaat etmeleri gerekmektedir. </w:t>
      </w:r>
    </w:p>
    <w:p w:rsidR="00FB10F1" w:rsidRPr="004B6BEB" w:rsidRDefault="008B001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Birinci fıkrada sayılanlardan beyannamelerini elektronik ortamda kendileri göndermek için talepte bulunanlara, 340 Sıra No.lu Vergi Usul Kanunu Genel Tebliğinde belirtilen usul ve esaslara göre yetkili vergi dairesince kullanıcı kodu, parola ve şifre verilecektir. </w:t>
      </w:r>
    </w:p>
    <w:p w:rsidR="00FB10F1" w:rsidRPr="004B6BEB" w:rsidRDefault="008B001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Maliye Bakanlığınca yapılan düzenlemeler kapsamında bu Tebliğin yürürlüğe girdiği tarihten önce kendileri tarafından elektronik ortamda beyanname göndermek üzere kullanıcı kodu, parola ve şifre alan mükellefler mevcut kullanıcı kodu, parola ve şifrelerini kullanarak Muhtasar ve Prim Hizmet Beyannamesini göndereceklerdir. </w:t>
      </w:r>
    </w:p>
    <w:p w:rsidR="00FB10F1" w:rsidRPr="004B6BEB" w:rsidRDefault="00C639A1"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w:t>
      </w:r>
      <w:r w:rsidR="008B001A" w:rsidRPr="004B6BEB">
        <w:rPr>
          <w:rFonts w:ascii="Times New Roman" w:hAnsi="Times New Roman" w:cs="Times New Roman"/>
          <w:color w:val="444444"/>
          <w:sz w:val="20"/>
          <w:szCs w:val="20"/>
          <w:shd w:val="clear" w:color="auto" w:fill="FFFFFF"/>
        </w:rPr>
        <w:t xml:space="preserve">Birinci fıkranın (c) bendinde yer alan işverenlerin, Muhtasar ve Prim Hizmet Beyannamesini aracılık yetkisi verilmiş gerçek veya tüzel kişiler vasıtasıyla göndermek istemeleri halinde ilk beyanname gönderilmeden önce gerekli kayıt işlemlerinin yapılması için yetkili vergi dairesine müracaat etmeleri gerekmektedir. </w:t>
      </w:r>
    </w:p>
    <w:p w:rsidR="003905E7" w:rsidRPr="004B6BEB" w:rsidRDefault="008B001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Muhtasar ve Prim Hizmet Beyannamesini elektronik ortamda kendileri gönderme şartlarını taşımayan mükellefler/işverenler, Muhtasar ve Prim Hizmet Beyannamesini sözleşme düzenlemek suretiyle aracılık yetkisi verilmiş gerçek veya tüzel kişiler vasıtasıyla elektronik ortamda göndereceklerdir.</w:t>
      </w:r>
    </w:p>
    <w:p w:rsidR="003905E7" w:rsidRPr="004B6BEB" w:rsidRDefault="003905E7" w:rsidP="002E3876">
      <w:pPr>
        <w:spacing w:after="0"/>
        <w:rPr>
          <w:rFonts w:ascii="Times New Roman" w:hAnsi="Times New Roman" w:cs="Times New Roman"/>
        </w:rPr>
      </w:pPr>
    </w:p>
    <w:p w:rsidR="00DC4CF2" w:rsidRPr="004B6BEB" w:rsidRDefault="00DC4CF2"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Muhtasar ve Prim Hizmet Beyannamesini elektronik ortamda göndermek üzere aracılık yetkisi verilen gerçek ve tüzel kişiler</w:t>
      </w:r>
    </w:p>
    <w:p w:rsidR="00DC4CF2" w:rsidRPr="004B6BEB" w:rsidRDefault="00DC4CF2" w:rsidP="002E3876">
      <w:pPr>
        <w:spacing w:after="0"/>
        <w:rPr>
          <w:rFonts w:ascii="Times New Roman" w:hAnsi="Times New Roman" w:cs="Times New Roman"/>
          <w:b/>
          <w:bCs/>
          <w:color w:val="FF0000"/>
          <w:sz w:val="20"/>
          <w:szCs w:val="20"/>
        </w:rPr>
      </w:pPr>
    </w:p>
    <w:p w:rsidR="00332F9F" w:rsidRPr="004B6BEB" w:rsidRDefault="00230A4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213 sayılı Kanunun mükerrer 257 </w:t>
      </w:r>
      <w:proofErr w:type="spellStart"/>
      <w:r w:rsidRPr="004B6BEB">
        <w:rPr>
          <w:rFonts w:ascii="Times New Roman" w:hAnsi="Times New Roman" w:cs="Times New Roman"/>
          <w:color w:val="444444"/>
          <w:sz w:val="20"/>
          <w:szCs w:val="20"/>
          <w:shd w:val="clear" w:color="auto" w:fill="FFFFFF"/>
        </w:rPr>
        <w:t>nci</w:t>
      </w:r>
      <w:proofErr w:type="spellEnd"/>
      <w:r w:rsidRPr="004B6BEB">
        <w:rPr>
          <w:rFonts w:ascii="Times New Roman" w:hAnsi="Times New Roman" w:cs="Times New Roman"/>
          <w:color w:val="444444"/>
          <w:sz w:val="20"/>
          <w:szCs w:val="20"/>
          <w:shd w:val="clear" w:color="auto" w:fill="FFFFFF"/>
        </w:rPr>
        <w:t xml:space="preserve"> maddesinin birinci fıkrasının (4) numaralı bendi ile 5510 sayılı Kanunun 100 üncü maddesinin üçüncü fıkrasının verdiği yetkiye istinaden; </w:t>
      </w:r>
    </w:p>
    <w:p w:rsidR="00332F9F" w:rsidRPr="004B6BEB" w:rsidRDefault="00230A4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a) 340 Sıra No.lu Vergi Usul Kanunu Genel Tebliğinde yer alan usul ve esaslar doğrultusunda vergi beyannameleri, bildirim ve eklerini elektronik ortamda göndermek üzere aracılık yetkisi bulunan meslek mensuplarının müşterilerine ait, </w:t>
      </w:r>
    </w:p>
    <w:p w:rsidR="00332F9F" w:rsidRPr="004B6BEB" w:rsidRDefault="00230A4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b) Gelir Vergisi Kanununun 46 </w:t>
      </w:r>
      <w:proofErr w:type="spellStart"/>
      <w:r w:rsidRPr="004B6BEB">
        <w:rPr>
          <w:rFonts w:ascii="Times New Roman" w:hAnsi="Times New Roman" w:cs="Times New Roman"/>
          <w:color w:val="444444"/>
          <w:sz w:val="20"/>
          <w:szCs w:val="20"/>
          <w:shd w:val="clear" w:color="auto" w:fill="FFFFFF"/>
        </w:rPr>
        <w:t>ncı</w:t>
      </w:r>
      <w:proofErr w:type="spellEnd"/>
      <w:r w:rsidRPr="004B6BEB">
        <w:rPr>
          <w:rFonts w:ascii="Times New Roman" w:hAnsi="Times New Roman" w:cs="Times New Roman"/>
          <w:color w:val="444444"/>
          <w:sz w:val="20"/>
          <w:szCs w:val="20"/>
          <w:shd w:val="clear" w:color="auto" w:fill="FFFFFF"/>
        </w:rPr>
        <w:t xml:space="preserve"> maddesi gereğince basit usulde vergilendirilen mükelleflerin alış ve satışlarına ilişkin belgelerin kayıtlarını tutan meslek odalarının üyelerine ait, </w:t>
      </w:r>
    </w:p>
    <w:p w:rsidR="00DC4CF2" w:rsidRPr="004B6BEB" w:rsidRDefault="00230A4A"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c) 7/6/2005 tarihli ve 5362 sayılı Esnaf ve Sanatkarlar Meslek Kuruluşları Kanununa göre kurulmuş meslek odalarının ve birliklerinin işletme hesabı esasına göre defter tutan üyelerine ait, Muhtasar ve Prim Hizmet Beyannamelerini elektronik ortamda göndermeleri uygun görülmüştür.</w:t>
      </w:r>
    </w:p>
    <w:p w:rsidR="00DC4CF2" w:rsidRPr="004B6BEB" w:rsidRDefault="00DC4CF2" w:rsidP="002E3876">
      <w:pPr>
        <w:spacing w:after="0"/>
        <w:rPr>
          <w:rFonts w:ascii="Times New Roman" w:hAnsi="Times New Roman" w:cs="Times New Roman"/>
          <w:b/>
          <w:bCs/>
          <w:color w:val="FF0000"/>
          <w:sz w:val="20"/>
          <w:szCs w:val="20"/>
        </w:rPr>
      </w:pPr>
    </w:p>
    <w:p w:rsidR="00AF0EF1" w:rsidRPr="004B6BEB" w:rsidRDefault="00AF0EF1"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Aracılık yetkisi verilen gerçek ve tüzel kişilere kullanıcı kodu, parola ve şifre verilmesi ile ilgili işlemler</w:t>
      </w:r>
    </w:p>
    <w:p w:rsidR="00AF0EF1" w:rsidRPr="004B6BEB" w:rsidRDefault="00AF0EF1"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(1) Elektronik beyanname gönderme aracılık yetkisi talep eden; </w:t>
      </w:r>
    </w:p>
    <w:p w:rsidR="00AF0EF1" w:rsidRPr="004B6BEB" w:rsidRDefault="00AF0EF1"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a) Meslek mensuplarının 340 Sıra No.lu Vergi Usul Kanunu Genel Tebliği ekinde yer alan “Elektronik Beyanname Gönderme Aracılık Yetkisi Talep </w:t>
      </w:r>
      <w:proofErr w:type="spellStart"/>
      <w:r w:rsidRPr="004B6BEB">
        <w:rPr>
          <w:rFonts w:ascii="Times New Roman" w:hAnsi="Times New Roman" w:cs="Times New Roman"/>
          <w:color w:val="444444"/>
          <w:sz w:val="20"/>
          <w:szCs w:val="20"/>
          <w:shd w:val="clear" w:color="auto" w:fill="FFFFFF"/>
        </w:rPr>
        <w:t>Formu”nu</w:t>
      </w:r>
      <w:proofErr w:type="spellEnd"/>
      <w:r w:rsidRPr="004B6BEB">
        <w:rPr>
          <w:rFonts w:ascii="Times New Roman" w:hAnsi="Times New Roman" w:cs="Times New Roman"/>
          <w:color w:val="444444"/>
          <w:sz w:val="20"/>
          <w:szCs w:val="20"/>
          <w:shd w:val="clear" w:color="auto" w:fill="FFFFFF"/>
        </w:rPr>
        <w:t>,</w:t>
      </w:r>
    </w:p>
    <w:p w:rsidR="00AF0EF1" w:rsidRPr="004B6BEB" w:rsidRDefault="00AF0EF1"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b) Gelir Vergisi Kanununun 46 </w:t>
      </w:r>
      <w:proofErr w:type="spellStart"/>
      <w:r w:rsidRPr="004B6BEB">
        <w:rPr>
          <w:rFonts w:ascii="Times New Roman" w:hAnsi="Times New Roman" w:cs="Times New Roman"/>
          <w:color w:val="444444"/>
          <w:sz w:val="20"/>
          <w:szCs w:val="20"/>
          <w:shd w:val="clear" w:color="auto" w:fill="FFFFFF"/>
        </w:rPr>
        <w:t>ncı</w:t>
      </w:r>
      <w:proofErr w:type="spellEnd"/>
      <w:r w:rsidRPr="004B6BEB">
        <w:rPr>
          <w:rFonts w:ascii="Times New Roman" w:hAnsi="Times New Roman" w:cs="Times New Roman"/>
          <w:color w:val="444444"/>
          <w:sz w:val="20"/>
          <w:szCs w:val="20"/>
          <w:shd w:val="clear" w:color="auto" w:fill="FFFFFF"/>
        </w:rPr>
        <w:t xml:space="preserve"> maddesi gereğince basit usulde vergilendirilen mükelleflerin alış ve satışlarına ilişkin belgelerin kayıtlarını tutan meslek odalarının bu Tebliğ ekindeki “Basit Usulde Vergilendirilen Mükelleflerin Beyannamelerinin Elektronik Ortamda Gönderilmesine Aracılık Yetkisi Talep </w:t>
      </w:r>
      <w:proofErr w:type="spellStart"/>
      <w:r w:rsidRPr="004B6BEB">
        <w:rPr>
          <w:rFonts w:ascii="Times New Roman" w:hAnsi="Times New Roman" w:cs="Times New Roman"/>
          <w:color w:val="444444"/>
          <w:sz w:val="20"/>
          <w:szCs w:val="20"/>
          <w:shd w:val="clear" w:color="auto" w:fill="FFFFFF"/>
        </w:rPr>
        <w:t>Formu”nu</w:t>
      </w:r>
      <w:proofErr w:type="spellEnd"/>
      <w:r w:rsidRPr="004B6BEB">
        <w:rPr>
          <w:rFonts w:ascii="Times New Roman" w:hAnsi="Times New Roman" w:cs="Times New Roman"/>
          <w:color w:val="444444"/>
          <w:sz w:val="20"/>
          <w:szCs w:val="20"/>
          <w:shd w:val="clear" w:color="auto" w:fill="FFFFFF"/>
        </w:rPr>
        <w:t xml:space="preserve"> (Ek-2),</w:t>
      </w:r>
    </w:p>
    <w:p w:rsidR="00AF0EF1" w:rsidRPr="004B6BEB" w:rsidRDefault="00AF0EF1"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c) 5362 sayılı Esnaf ve Sanatkarlar Meslek Kuruluşları Kanununa göre kurulmuş meslek odalarının ve birliklerinin bu Tebliğ ekindeki “İşletme Hesabı Esasına Göre Defter Tutan Mükelleflerin Beyannamelerinin Elektronik Ortamda Gönderilmesine Aracılık Yetkisi Talep </w:t>
      </w:r>
      <w:proofErr w:type="spellStart"/>
      <w:r w:rsidRPr="004B6BEB">
        <w:rPr>
          <w:rFonts w:ascii="Times New Roman" w:hAnsi="Times New Roman" w:cs="Times New Roman"/>
          <w:color w:val="444444"/>
          <w:sz w:val="20"/>
          <w:szCs w:val="20"/>
          <w:shd w:val="clear" w:color="auto" w:fill="FFFFFF"/>
        </w:rPr>
        <w:t>Formu”nu</w:t>
      </w:r>
      <w:proofErr w:type="spellEnd"/>
      <w:r w:rsidRPr="004B6BEB">
        <w:rPr>
          <w:rFonts w:ascii="Times New Roman" w:hAnsi="Times New Roman" w:cs="Times New Roman"/>
          <w:color w:val="444444"/>
          <w:sz w:val="20"/>
          <w:szCs w:val="20"/>
          <w:shd w:val="clear" w:color="auto" w:fill="FFFFFF"/>
        </w:rPr>
        <w:t xml:space="preserve"> (Ek-3), doldurarak bağlı oldukları vergi dairesine müracaat etmeleri halinde 340 Sıra No.lu Vergi Usul Kanunu Genel Tebliğinde belirtilen usul ve esaslar doğrultusunda kendilerine kullanıcı kodu, parola ve şifre verilecektir.</w:t>
      </w:r>
    </w:p>
    <w:p w:rsidR="00C639A1" w:rsidRPr="004B6BEB" w:rsidRDefault="00AF0EF1"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lastRenderedPageBreak/>
        <w:t>(2) Maliye Bakanlığınca yapılan düzenlemeler kapsamında bu Tebliğin yürürlüğe girdiği tarihten önce elektronik ortamda beyanname gönderme aracılık yetkisi almış bulunan gerçek ve tüzel kişiler mevcut kullanıcı kodu, parola ve şifrelerini kullanmaya devam edeceklerdir.</w:t>
      </w:r>
    </w:p>
    <w:p w:rsidR="002E3876" w:rsidRPr="004B6BEB" w:rsidRDefault="00273C53" w:rsidP="002E3876">
      <w:pPr>
        <w:spacing w:after="0"/>
        <w:rPr>
          <w:rFonts w:ascii="Times New Roman" w:hAnsi="Times New Roman" w:cs="Times New Roman"/>
          <w:b/>
          <w:bCs/>
          <w:color w:val="FF0000"/>
          <w:sz w:val="20"/>
          <w:szCs w:val="20"/>
        </w:rPr>
      </w:pPr>
      <w:r w:rsidRPr="004B6BEB">
        <w:rPr>
          <w:rFonts w:ascii="Times New Roman" w:hAnsi="Times New Roman" w:cs="Times New Roman"/>
          <w:b/>
          <w:bCs/>
          <w:color w:val="FF0000"/>
          <w:sz w:val="20"/>
          <w:szCs w:val="20"/>
        </w:rPr>
        <w:br/>
      </w:r>
      <w:r w:rsidR="00953B2F" w:rsidRPr="004B6BEB">
        <w:rPr>
          <w:rFonts w:ascii="Times New Roman" w:hAnsi="Times New Roman" w:cs="Times New Roman"/>
          <w:b/>
        </w:rPr>
        <w:t>Aracılık sözleşmelerinin düzenlenmesi ve bilgi girişi</w:t>
      </w:r>
    </w:p>
    <w:p w:rsidR="00962CCC" w:rsidRPr="004B6BEB" w:rsidRDefault="00962CCC"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(1) Muhtasar ve Prim Hizmet Beyannamesinin gönderilmesine aracılık yetkisi bulunan; </w:t>
      </w:r>
    </w:p>
    <w:p w:rsidR="00962CCC" w:rsidRPr="004B6BEB" w:rsidRDefault="00962CCC"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a) Meslek mensuplarının, müşterileriyle 340 Sıra No.lu Vergi Usul Kanunu Genel Tebliği ekinde yer alan “Elektronik Beyanname Aracılık ve Sorumluluk Sözleşmesini/Elektronik Beyanname Aracılık Sözleşmesini”,</w:t>
      </w:r>
    </w:p>
    <w:p w:rsidR="00962CCC" w:rsidRPr="004B6BEB" w:rsidRDefault="00962CCC"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b) Gelir Vergisi Kanununun 46 </w:t>
      </w:r>
      <w:proofErr w:type="spellStart"/>
      <w:r w:rsidRPr="004B6BEB">
        <w:rPr>
          <w:rFonts w:ascii="Times New Roman" w:hAnsi="Times New Roman" w:cs="Times New Roman"/>
          <w:color w:val="444444"/>
          <w:sz w:val="20"/>
          <w:szCs w:val="20"/>
          <w:shd w:val="clear" w:color="auto" w:fill="FFFFFF"/>
        </w:rPr>
        <w:t>ncı</w:t>
      </w:r>
      <w:proofErr w:type="spellEnd"/>
      <w:r w:rsidRPr="004B6BEB">
        <w:rPr>
          <w:rFonts w:ascii="Times New Roman" w:hAnsi="Times New Roman" w:cs="Times New Roman"/>
          <w:color w:val="444444"/>
          <w:sz w:val="20"/>
          <w:szCs w:val="20"/>
          <w:shd w:val="clear" w:color="auto" w:fill="FFFFFF"/>
        </w:rPr>
        <w:t xml:space="preserve"> maddesi gereğince basit usulde vergilendirilen mükelleflerin alış ve satışlarına ilişkin belgelerin kayıtlarını tutan meslek odalarının bu Tebliğ ekindeki “Elektronik Beyanname Aracılık Sözleşmesi (Basit usulde vergilendirilen mükellefler için)” </w:t>
      </w:r>
      <w:proofErr w:type="spellStart"/>
      <w:r w:rsidRPr="004B6BEB">
        <w:rPr>
          <w:rFonts w:ascii="Times New Roman" w:hAnsi="Times New Roman" w:cs="Times New Roman"/>
          <w:color w:val="444444"/>
          <w:sz w:val="20"/>
          <w:szCs w:val="20"/>
          <w:shd w:val="clear" w:color="auto" w:fill="FFFFFF"/>
        </w:rPr>
        <w:t>ni</w:t>
      </w:r>
      <w:proofErr w:type="spellEnd"/>
      <w:r w:rsidRPr="004B6BEB">
        <w:rPr>
          <w:rFonts w:ascii="Times New Roman" w:hAnsi="Times New Roman" w:cs="Times New Roman"/>
          <w:color w:val="444444"/>
          <w:sz w:val="20"/>
          <w:szCs w:val="20"/>
          <w:shd w:val="clear" w:color="auto" w:fill="FFFFFF"/>
        </w:rPr>
        <w:t xml:space="preserve"> (Ek-4), </w:t>
      </w:r>
    </w:p>
    <w:p w:rsidR="00962CCC" w:rsidRPr="004B6BEB" w:rsidRDefault="00962CCC"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c) 5362 sayılı Esnaf ve Sanatkarlar Meslek Kuruluşları Kanununa göre kurulmuş meslek odalarının ve birliklerinin bu Tebliğ ekindeki “Elektronik Beyanname Aracılık Sözleşmesi (İşletme hesabı esasına göre vergilendirilen mükellefler için)” </w:t>
      </w:r>
      <w:proofErr w:type="spellStart"/>
      <w:r w:rsidRPr="004B6BEB">
        <w:rPr>
          <w:rFonts w:ascii="Times New Roman" w:hAnsi="Times New Roman" w:cs="Times New Roman"/>
          <w:color w:val="444444"/>
          <w:sz w:val="20"/>
          <w:szCs w:val="20"/>
          <w:shd w:val="clear" w:color="auto" w:fill="FFFFFF"/>
        </w:rPr>
        <w:t>ni</w:t>
      </w:r>
      <w:proofErr w:type="spellEnd"/>
      <w:r w:rsidRPr="004B6BEB">
        <w:rPr>
          <w:rFonts w:ascii="Times New Roman" w:hAnsi="Times New Roman" w:cs="Times New Roman"/>
          <w:color w:val="444444"/>
          <w:sz w:val="20"/>
          <w:szCs w:val="20"/>
          <w:shd w:val="clear" w:color="auto" w:fill="FFFFFF"/>
        </w:rPr>
        <w:t xml:space="preserve"> (Ek-5), düzenlemeleri gerekmektedir.</w:t>
      </w:r>
    </w:p>
    <w:p w:rsidR="00962CCC" w:rsidRPr="004B6BEB" w:rsidRDefault="00962CCC"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(2) Meslek mensupları, meslek odaları ve birlikleri, Muhtasar ve Prim Hizmet Beyannamesi verme yükümlülüğü bulunmakla birlikte herhangi bir çalışanı bulunmayan müşterilerinin/üyelerinin beyannamesini mevcut sözleşme hükümlerine göre (yeni bir sözleşme düzenlenmeden) elektronik ortamda göndermeye devam edebileceklerdir. </w:t>
      </w:r>
    </w:p>
    <w:p w:rsidR="00953B2F" w:rsidRPr="004B6BEB" w:rsidRDefault="00962CCC"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(3) Aracılık yetkisi almış meslek mensupları ile mükellefler arasında düzenlenmiş olan “Elektronik Beyanname Aracılık ve Sorumluluk Sözleşmesine/Elektronik Beyanname Aracılık Sözleşmesine” ait bilgilerin meslek mensupları tarafından; meslek odaları ve birlikleri ile üyeleri arasında düzenlenmiş olan elektronik beyanname aracılık sözleşmesine ait bilgilerin ise meslek odaları ve birlikleri tarafından bu sözleşmelerin düzenlendiği tarihten itibaren en geç 30 gün içerisinde internet vergi dairesine (https://intvrg.gib.gov.tr/) bilgi girişinin yapılması gerekmektedir. Sözleşmelere ilişkin bilgi girişi yapılmaması durumunda Muhtasar ve Prim Hizmet Beyannamesinin elektronik ortamda gönderilmesine izin verilmeyecektir.</w:t>
      </w:r>
    </w:p>
    <w:p w:rsidR="00CA73DE" w:rsidRPr="004B6BEB" w:rsidRDefault="00CA73DE" w:rsidP="002E3876">
      <w:pPr>
        <w:spacing w:after="0"/>
        <w:rPr>
          <w:rFonts w:ascii="Times New Roman" w:hAnsi="Times New Roman" w:cs="Times New Roman"/>
        </w:rPr>
      </w:pPr>
    </w:p>
    <w:p w:rsidR="00CA73DE" w:rsidRPr="004B6BEB" w:rsidRDefault="00CA73DE" w:rsidP="002E3876">
      <w:pPr>
        <w:spacing w:after="0"/>
        <w:rPr>
          <w:rFonts w:ascii="Times New Roman" w:hAnsi="Times New Roman" w:cs="Times New Roman"/>
          <w:b/>
        </w:rPr>
      </w:pPr>
      <w:r w:rsidRPr="004B6BEB">
        <w:rPr>
          <w:rFonts w:ascii="Times New Roman" w:hAnsi="Times New Roman" w:cs="Times New Roman"/>
          <w:b/>
        </w:rPr>
        <w:t>Muhtasar ve Prim Hizmet Beyannamesinin onaylanması ve tahakkuk fişlerinin düzenlenmesi</w:t>
      </w:r>
    </w:p>
    <w:p w:rsidR="00CA73DE" w:rsidRPr="004B6BEB" w:rsidRDefault="00CA73DE"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Elektronik ortamda gönderilen Muhtasar ve Prim Hizmet Beyannamesi sistem tarafından ön kontrolü yapıldıktan sonra kabul edilecektir. </w:t>
      </w:r>
    </w:p>
    <w:p w:rsidR="00CA73DE" w:rsidRPr="004B6BEB" w:rsidRDefault="00C639A1"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w:t>
      </w:r>
      <w:r w:rsidR="00CA73DE" w:rsidRPr="004B6BEB">
        <w:rPr>
          <w:rFonts w:ascii="Times New Roman" w:hAnsi="Times New Roman" w:cs="Times New Roman"/>
          <w:color w:val="444444"/>
          <w:sz w:val="20"/>
          <w:szCs w:val="20"/>
          <w:shd w:val="clear" w:color="auto" w:fill="FFFFFF"/>
        </w:rPr>
        <w:t xml:space="preserve">Muhtasar ve Prim Hizmet Beyannamesinde, vergi ve/veya primin tahakkuk ettirilmesini engelleyen hata tespit edilmesi halinde bu hata kaynağı ile birlikte beyannameyi gönderene elektronik ortamda bildirilecek ve beyannameyi gönderen tarafından söz konusu hatalar düzeltildikten sonra beyanname tekrar gönderilecektir. </w:t>
      </w:r>
    </w:p>
    <w:p w:rsidR="00CA73DE" w:rsidRPr="004B6BEB" w:rsidRDefault="00CA73DE"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Elektronik ortamda gönderilen Muhtasar ve Prim Hizmet Beyannamesinin geçerliliği ve matematiksel hata içermediği sistem tarafından saptandıktan sonra, beyannameyi gönderenin ekranından beyannameye onay vermesi istenecektir. Onaylama işleminin gerçekleşmesiyle birlikte Muhtasar ve Prim Hizmet Beyannamesi vergi dairesine verilmiş sayılacaktır. </w:t>
      </w:r>
    </w:p>
    <w:p w:rsidR="00CA73DE" w:rsidRPr="004B6BEB" w:rsidRDefault="00CA73DE" w:rsidP="00C639A1">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rPr>
        <w:t xml:space="preserve"> </w:t>
      </w:r>
      <w:r w:rsidRPr="004B6BEB">
        <w:rPr>
          <w:rFonts w:ascii="Times New Roman" w:hAnsi="Times New Roman" w:cs="Times New Roman"/>
          <w:color w:val="444444"/>
          <w:sz w:val="20"/>
          <w:szCs w:val="20"/>
          <w:shd w:val="clear" w:color="auto" w:fill="FFFFFF"/>
        </w:rPr>
        <w:t xml:space="preserve">Sistem tarafından beyannamenin vergi kesintileri ve/veya prime esas kazanç ve hizmet bilgilerinde, vergi ve/veya primin tahakkuk ettirilmesini engelleyen hata tespit edilmesi ve hatanın kaynağı ile birlikte beyannameyi gönderene elektronik ortamda bildirilmesine rağmen; beyannameyi gönderen, bildirilen hataya ilişkin düzeltmeleri yapmaksızın hata tespit edilmeyen tahakkuklara esas bilgileri onaylayarak beyannamesini gönderebilecektir. Bu durumda onaylanan tahakkuka esas bilgiler için beyanname verilmiş sayılacak ve onaylanan beyanname için tahakkuk fişi/fişleri düzenlenecektir. Bu çerçevede, tespit edilen ancak düzeltme yapılmayan hatalara ilişkin bilgiler için aynı döneme ait daha önce verilen ve onaylama işlemi tamamlanan Muhtasar ve Prim Hizmet Beyannamesini de kapsayacak şekilde düzeltme beyannamesi verilmesi gerekmektedir. </w:t>
      </w:r>
    </w:p>
    <w:p w:rsidR="00CA73DE" w:rsidRPr="004B6BEB" w:rsidRDefault="00CA73DE"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Muhtasar ve Prim Hizmet Beyannamesinin kanuni süresinde verilen beyanname olarak kabulü için onaylama işleminin beyannamenin verilmesi gereken son gün saat 23.59’a kadar tamamlanmış olması gerekmektedir. </w:t>
      </w:r>
    </w:p>
    <w:p w:rsidR="00CA73DE" w:rsidRPr="004B6BEB" w:rsidRDefault="00CA73DE"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lastRenderedPageBreak/>
        <w:t xml:space="preserve"> Muhtasar ve Prim Hizmet Beyannamesinin, aracılık yetkisi verilmiş gerçek veya tüzel kişiler tarafından elektronik ortamda gönderilmesi ve onay işleminin yapılmasıyla birlikte bu beyanname mükellef/işveren tarafından verilmiş sayılacaktır. Onaylama işlemi tamamlanan beyannameye ait tahakkuk fişi/fişleri düzenlenerek mükellefe/işverene veya aracılık yetkisi verilmiş gerçek/tüzel kişiye elektronik ortamda iletilecektir. Bu ileti tahakkuk fişinin/fişlerinin mükellefe/işverene tebliği yerine geçer.</w:t>
      </w:r>
    </w:p>
    <w:p w:rsidR="00CA73DE" w:rsidRPr="004B6BEB" w:rsidRDefault="00CA73DE" w:rsidP="00CB0D14">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w:t>
      </w:r>
      <w:r w:rsidR="0007540F" w:rsidRPr="004B6BEB">
        <w:rPr>
          <w:rFonts w:ascii="Times New Roman" w:hAnsi="Times New Roman" w:cs="Times New Roman"/>
          <w:color w:val="444444"/>
          <w:sz w:val="20"/>
          <w:szCs w:val="20"/>
          <w:shd w:val="clear" w:color="auto" w:fill="FFFFFF"/>
        </w:rPr>
        <w:tab/>
      </w:r>
      <w:r w:rsidRPr="004B6BEB">
        <w:rPr>
          <w:rFonts w:ascii="Times New Roman" w:hAnsi="Times New Roman" w:cs="Times New Roman"/>
          <w:color w:val="444444"/>
          <w:sz w:val="20"/>
          <w:szCs w:val="20"/>
          <w:shd w:val="clear" w:color="auto" w:fill="FFFFFF"/>
        </w:rPr>
        <w:t xml:space="preserve"> Muhtasar ve Prim Hizmet Beyannamesi ile beyan edilen vergi kesintileri ile sigortalıların prime esas kazanç ve hizmet bilgileri için ayrı ayrı tahakkuk fişleri düzenlenecektir. (8) 5510 sayılı Kanuna göre her bir işyerinde çalıştırılan sigortalıların prime esas kazanç ve hizmet bilgilerini ihtiva eden Muhtasar ve Prim Hizmet Beyannamesi, mükellef/işveren veya aracılık yetkisi verilmiş gerçek/tüzel kişiler tarafından onaylanarak vergi dairesine verildiği anda Kuruma da verilmiş sayılır. Muhtasar ve Prim Hizmet Beyannamesinin sigortalıların prime esas kazanç ve hizmet bilgilerine ilişkin tüm iş ve işlemleri Kurumca yürütülür.</w:t>
      </w:r>
    </w:p>
    <w:p w:rsidR="00CA73DE" w:rsidRPr="004B6BEB" w:rsidRDefault="00CA73DE" w:rsidP="002E3876">
      <w:pPr>
        <w:spacing w:after="0"/>
        <w:rPr>
          <w:rFonts w:ascii="Times New Roman" w:hAnsi="Times New Roman" w:cs="Times New Roman"/>
          <w:b/>
          <w:bCs/>
          <w:color w:val="FF0000"/>
          <w:sz w:val="20"/>
          <w:szCs w:val="20"/>
        </w:rPr>
      </w:pPr>
    </w:p>
    <w:p w:rsidR="002C2431" w:rsidRPr="004B6BEB" w:rsidRDefault="002C2431"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Muhtasar ve Prim Hizmet Beyannamesine ilişkin düzeltme beyannamesi</w:t>
      </w:r>
    </w:p>
    <w:p w:rsidR="002C2431" w:rsidRPr="004B6BEB" w:rsidRDefault="002C243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(1) Muhtasar ve Prim Hizmet Beyannamesinin kanuni beyanname verme süresi içerisinde elektronik ortamda verilmesi esastır. Kanuni süresi içerisinde veya kanuni süresinden sonra verilen beyannamenin hatalı ve/veya eksik olduğu hallerde, süresinde veya süresi geçtikten sonra bu hata ve/veya eksiklikleri düzeltici mahiyette elektronik ortamda yeni bir beyanname verilmesi mümkündür. </w:t>
      </w:r>
    </w:p>
    <w:p w:rsidR="002C2431" w:rsidRPr="004B6BEB" w:rsidRDefault="002C243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(2) Daha önce verilmiş bulunan Muhtasar ve Prim Hizmet Beyannamesi veya beyannamelerindeki hata ve/veya eksikliklere ilişkin verilecek düzeltme beyannamelerinin, söz konusu dönemlere münhasır olarak verilen beyannamelerde yer alan bilgileri de kapsaması gerekmektedir. </w:t>
      </w:r>
    </w:p>
    <w:p w:rsidR="002C2431" w:rsidRPr="004B6BEB" w:rsidRDefault="002C243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(3) 12/5/2010 tarihli ve 27579 sayılı Resmî </w:t>
      </w:r>
      <w:proofErr w:type="spellStart"/>
      <w:r w:rsidRPr="004B6BEB">
        <w:rPr>
          <w:rFonts w:ascii="Times New Roman" w:hAnsi="Times New Roman" w:cs="Times New Roman"/>
          <w:color w:val="444444"/>
          <w:sz w:val="20"/>
          <w:szCs w:val="20"/>
          <w:shd w:val="clear" w:color="auto" w:fill="FFFFFF"/>
        </w:rPr>
        <w:t>Gazete’de</w:t>
      </w:r>
      <w:proofErr w:type="spellEnd"/>
      <w:r w:rsidRPr="004B6BEB">
        <w:rPr>
          <w:rFonts w:ascii="Times New Roman" w:hAnsi="Times New Roman" w:cs="Times New Roman"/>
          <w:color w:val="444444"/>
          <w:sz w:val="20"/>
          <w:szCs w:val="20"/>
          <w:shd w:val="clear" w:color="auto" w:fill="FFFFFF"/>
        </w:rPr>
        <w:t xml:space="preserve"> yayımlanan Sosyal Sigorta İşlemleri Yönetmeliğinde belirtilen yasal süresi dışında verilmiş olmakla birlikte yasal süresi içinde verilmiş gibi kabul edilen haller nedeniyle 5510 sayılı Kanuna göre sigortalıların prime esas kazanç ve hizmet bilgilerine ilişkin verilecek düzeltme beyannamelerinin söz konusu Yönetmelikte belirtilen haller için öngörülen tarihleri takip eden ayın 23 üncü günü saat 23.59’a kadar elektronik ortamda verilmesi halinde yasal süresi içinde verilmiş kabul edilir. Bu haller nedeniyle düzenlenecek olan Muhtasar ve Prim Hizmet Beyannamelerinin elektronik ortamda verilebilmesi için Kurumca belirlenen belgelerle birlikte işyerinin bağlı bulunduğu sosyal güvenlik il müdürlüğüne/sosyal güvenlik merkezine müracaat edilmesi zorunludur. </w:t>
      </w:r>
    </w:p>
    <w:p w:rsidR="002C2431" w:rsidRPr="004B6BEB" w:rsidRDefault="002C243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(4) 5510 sayılı Kanuna göre sigortalıların prime esas kazanç ve hizmet bilgilerine ilişkin yasal süresi geçirildikten sonra düzenlenecek olan Muhtasar ve Prim Hizmet Beyannameleri elektronik ortamda verilecektir. Bu beyannameler Kurumca, Sosyal Sigorta İşlemleri Yönetmeliğinin 103 üncü maddesine istinaden incelenerek uygun görülmesi halinde işleme alınacaktır.</w:t>
      </w:r>
    </w:p>
    <w:p w:rsidR="002C2431" w:rsidRPr="004B6BEB" w:rsidRDefault="002C2431" w:rsidP="002E3876">
      <w:pPr>
        <w:spacing w:after="0"/>
        <w:rPr>
          <w:rFonts w:ascii="Times New Roman" w:hAnsi="Times New Roman" w:cs="Times New Roman"/>
          <w:b/>
          <w:bCs/>
          <w:color w:val="FF0000"/>
          <w:sz w:val="20"/>
          <w:szCs w:val="20"/>
        </w:rPr>
      </w:pPr>
    </w:p>
    <w:p w:rsidR="00A83DFA" w:rsidRPr="004B6BEB" w:rsidRDefault="00A83DFA"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Ceza uygulaması</w:t>
      </w:r>
    </w:p>
    <w:p w:rsidR="00A83DFA" w:rsidRPr="004B6BEB" w:rsidRDefault="00A83DFA"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Muhtasar ve Prim Hizmet Beyannamesine ilişkin fiillerin vergi kanunlarına göre vergi cezası kesilmesini gerektirmesi halinde 213 sayılı Kanun uyarınca vergi dairelerince, bu fiillerin 5510 sayılı Kanuna göre idari para cezası gerektirmesi halinde 5510 sayılı Kanun uyarınca sosyal güvenlik il müdürlüğü/sosyal güvenlik merkezi tarafından ayrı ayrı ceza kesilecektir.</w:t>
      </w:r>
    </w:p>
    <w:p w:rsidR="006818B0" w:rsidRPr="004B6BEB" w:rsidRDefault="006818B0" w:rsidP="002E3876">
      <w:pPr>
        <w:spacing w:after="0"/>
        <w:rPr>
          <w:rFonts w:ascii="Times New Roman" w:hAnsi="Times New Roman" w:cs="Times New Roman"/>
        </w:rPr>
      </w:pPr>
    </w:p>
    <w:p w:rsidR="00A83DFA" w:rsidRPr="004B6BEB" w:rsidRDefault="006818B0"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Vergi Kimlik Numarası ile Sosyal Güvenlik Kurumu İşyeri Sicil Numarasının eşleştirilmesi</w:t>
      </w:r>
    </w:p>
    <w:p w:rsidR="006818B0" w:rsidRPr="004B6BEB" w:rsidRDefault="006818B0"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213 sayılı Kanunun 148 inci, 149 uncu maddeleri ile mükerrer 257 </w:t>
      </w:r>
      <w:proofErr w:type="spellStart"/>
      <w:r w:rsidRPr="004B6BEB">
        <w:rPr>
          <w:rFonts w:ascii="Times New Roman" w:hAnsi="Times New Roman" w:cs="Times New Roman"/>
          <w:color w:val="444444"/>
          <w:sz w:val="20"/>
          <w:szCs w:val="20"/>
          <w:shd w:val="clear" w:color="auto" w:fill="FFFFFF"/>
        </w:rPr>
        <w:t>nci</w:t>
      </w:r>
      <w:proofErr w:type="spellEnd"/>
      <w:r w:rsidRPr="004B6BEB">
        <w:rPr>
          <w:rFonts w:ascii="Times New Roman" w:hAnsi="Times New Roman" w:cs="Times New Roman"/>
          <w:color w:val="444444"/>
          <w:sz w:val="20"/>
          <w:szCs w:val="20"/>
          <w:shd w:val="clear" w:color="auto" w:fill="FFFFFF"/>
        </w:rPr>
        <w:t xml:space="preserve"> maddesinin birinci fıkrasının (4) numaralı bendinin Maliye Bakanlığına verdiği yetkiye dayanılarak; vergi kanunlarına göre muhtasar beyanname verme yükümlülüğü bulunan ve aynı zamanda 5510 sayılı Kanuna göre aylık prim ve hizmet belgesi veren mükelleflere/işverenlere vergi kimlik numaraları ile kurum işyeri sicil numaralarının eşleştirilmesi amacıyla bir defaya mahsus olmak üzere bu Tebliğ ekinde yer alan “Vergi Kimlik Numarası ile Sosyal Güvenlik Kurumu İşyeri Sicil Numarasının Eşleştirilmesine İlişkin </w:t>
      </w:r>
      <w:proofErr w:type="spellStart"/>
      <w:r w:rsidRPr="004B6BEB">
        <w:rPr>
          <w:rFonts w:ascii="Times New Roman" w:hAnsi="Times New Roman" w:cs="Times New Roman"/>
          <w:color w:val="444444"/>
          <w:sz w:val="20"/>
          <w:szCs w:val="20"/>
          <w:shd w:val="clear" w:color="auto" w:fill="FFFFFF"/>
        </w:rPr>
        <w:t>Bildirim”i</w:t>
      </w:r>
      <w:proofErr w:type="spellEnd"/>
      <w:r w:rsidRPr="004B6BEB">
        <w:rPr>
          <w:rFonts w:ascii="Times New Roman" w:hAnsi="Times New Roman" w:cs="Times New Roman"/>
          <w:color w:val="444444"/>
          <w:sz w:val="20"/>
          <w:szCs w:val="20"/>
          <w:shd w:val="clear" w:color="auto" w:fill="FFFFFF"/>
        </w:rPr>
        <w:t xml:space="preserve"> (Ek-8) elektronik ortamda gönderme zorunluluğu getirilmiştir. </w:t>
      </w:r>
    </w:p>
    <w:p w:rsidR="00A83DFA" w:rsidRPr="004B6BEB" w:rsidRDefault="006818B0"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 Vergi Kimlik Numarası ile Sosyal Güvenlik Kurumu İşyeri Sicil Numarasının Eşleştirilmesine İlişkin Bildirim, eksiksiz ve hatasız bir şekilde doldurularak 340 Sıra No.lu Vergi Usul Kanunu Genel Tebliğinde </w:t>
      </w:r>
      <w:r w:rsidRPr="004B6BEB">
        <w:rPr>
          <w:rFonts w:ascii="Times New Roman" w:hAnsi="Times New Roman" w:cs="Times New Roman"/>
          <w:color w:val="444444"/>
          <w:sz w:val="20"/>
          <w:szCs w:val="20"/>
          <w:shd w:val="clear" w:color="auto" w:fill="FFFFFF"/>
        </w:rPr>
        <w:lastRenderedPageBreak/>
        <w:t xml:space="preserve">belirtilen usul ve esaslar doğrultusunda bu Tebliğin yayım tarihini izleyen ayın sonuna </w:t>
      </w:r>
      <w:r w:rsidR="0007540F" w:rsidRPr="004B6BEB">
        <w:rPr>
          <w:rFonts w:ascii="Times New Roman" w:hAnsi="Times New Roman" w:cs="Times New Roman"/>
          <w:color w:val="444444"/>
          <w:sz w:val="20"/>
          <w:szCs w:val="20"/>
          <w:shd w:val="clear" w:color="auto" w:fill="FFFFFF"/>
        </w:rPr>
        <w:t xml:space="preserve">(31.03.2017 ) </w:t>
      </w:r>
      <w:r w:rsidRPr="004B6BEB">
        <w:rPr>
          <w:rFonts w:ascii="Times New Roman" w:hAnsi="Times New Roman" w:cs="Times New Roman"/>
          <w:color w:val="444444"/>
          <w:sz w:val="20"/>
          <w:szCs w:val="20"/>
          <w:shd w:val="clear" w:color="auto" w:fill="FFFFFF"/>
        </w:rPr>
        <w:t>kadar internet vergi dairesi üzerinden (https://intvrg.gib.gov.tr/) elektronik ortamda gönderilecektir.</w:t>
      </w:r>
    </w:p>
    <w:p w:rsidR="006818B0" w:rsidRPr="004B6BEB" w:rsidRDefault="006818B0" w:rsidP="002E3876">
      <w:pPr>
        <w:spacing w:after="0"/>
        <w:rPr>
          <w:rFonts w:ascii="Times New Roman" w:hAnsi="Times New Roman" w:cs="Times New Roman"/>
          <w:b/>
          <w:bCs/>
          <w:color w:val="FF0000"/>
          <w:sz w:val="20"/>
          <w:szCs w:val="20"/>
        </w:rPr>
      </w:pPr>
    </w:p>
    <w:p w:rsidR="007225C1" w:rsidRPr="004B6BEB" w:rsidRDefault="007225C1" w:rsidP="002E3876">
      <w:pPr>
        <w:spacing w:after="0"/>
        <w:rPr>
          <w:rFonts w:ascii="Times New Roman" w:hAnsi="Times New Roman" w:cs="Times New Roman"/>
          <w:b/>
        </w:rPr>
      </w:pPr>
      <w:r w:rsidRPr="004B6BEB">
        <w:rPr>
          <w:rFonts w:ascii="Times New Roman" w:hAnsi="Times New Roman" w:cs="Times New Roman"/>
          <w:b/>
        </w:rPr>
        <w:t>Geçiş dönemi uygulaması</w:t>
      </w:r>
    </w:p>
    <w:p w:rsidR="007225C1" w:rsidRPr="004B6BEB" w:rsidRDefault="007225C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Kırşehir ili merkez ve ilçelerinde bulunan mükellefler/işverenler (281 Seri No.lu Gelir Vergisi Genel Tebliğinde belirtilen bankalar hariç) için bu Tebliğin uygulanmasına, Haziran ayında verilmesi gereken beyannameler dahil olmak üzere 1/6/2017 tarihinden itibaren başlanacaktır. </w:t>
      </w:r>
    </w:p>
    <w:p w:rsidR="007225C1" w:rsidRPr="004B6BEB" w:rsidRDefault="007225C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 xml:space="preserve">Birinci fıkra kapsamına giren mükellef/işverenlerce Kırşehir ili dışında istihdam edilmekle birlikte ücret ödemeleri veya tahakkuku Kırşehir ilinde yapılan çalışanların ücret ödemeleri üzerinden tevkif edilen vergiler ile sigortalıların prime esas kazanç ve hizmet bilgilerini içeren Muhtasar ve Prim Hizmet Beyannamesi Kırşehir Vergi Dairesine elektronik ortamda gönderilecektir. </w:t>
      </w:r>
    </w:p>
    <w:p w:rsidR="007225C1" w:rsidRPr="004B6BEB" w:rsidRDefault="007225C1"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Kırşehir ilinde istihdam edilmekle birlikte ücret ödemesi veya tahakkuku farklı bir ilde yapılan çalışanların ücret ödemeleri üzerinden tevkif edilen vergilere ait muhtasar beyanname, ücret ödemesi veya tahakkukun yapıldığı yer vergi dairesine verilecektir. Ayrıca bu sigortalılara ait aylık prim ve hizmet belgeleri ise elektronik ortamda (e-bildirge) Kuruma verilmeye devam edilecektir.</w:t>
      </w:r>
    </w:p>
    <w:p w:rsidR="007225C1" w:rsidRPr="004B6BEB" w:rsidRDefault="007225C1" w:rsidP="002E3876">
      <w:pPr>
        <w:spacing w:after="0"/>
        <w:rPr>
          <w:rFonts w:ascii="Times New Roman" w:hAnsi="Times New Roman" w:cs="Times New Roman"/>
          <w:b/>
          <w:bCs/>
          <w:color w:val="FF0000"/>
          <w:sz w:val="20"/>
          <w:szCs w:val="20"/>
        </w:rPr>
      </w:pPr>
    </w:p>
    <w:p w:rsidR="007225C1" w:rsidRPr="004B6BEB" w:rsidRDefault="00233A9C" w:rsidP="002E3876">
      <w:pPr>
        <w:spacing w:after="0"/>
        <w:rPr>
          <w:rFonts w:ascii="Times New Roman" w:hAnsi="Times New Roman" w:cs="Times New Roman"/>
          <w:b/>
          <w:bCs/>
          <w:color w:val="FF0000"/>
          <w:sz w:val="20"/>
          <w:szCs w:val="20"/>
        </w:rPr>
      </w:pPr>
      <w:r w:rsidRPr="004B6BEB">
        <w:rPr>
          <w:rFonts w:ascii="Times New Roman" w:hAnsi="Times New Roman" w:cs="Times New Roman"/>
          <w:b/>
        </w:rPr>
        <w:t xml:space="preserve">Kurum </w:t>
      </w:r>
      <w:r w:rsidR="00E42BE2" w:rsidRPr="004B6BEB">
        <w:rPr>
          <w:rFonts w:ascii="Times New Roman" w:hAnsi="Times New Roman" w:cs="Times New Roman"/>
          <w:b/>
        </w:rPr>
        <w:t xml:space="preserve">(SGK) </w:t>
      </w:r>
      <w:r w:rsidRPr="004B6BEB">
        <w:rPr>
          <w:rFonts w:ascii="Times New Roman" w:hAnsi="Times New Roman" w:cs="Times New Roman"/>
          <w:b/>
        </w:rPr>
        <w:t>tarafından verilmiş olan şifreler</w:t>
      </w:r>
    </w:p>
    <w:p w:rsidR="007225C1" w:rsidRPr="004B6BEB" w:rsidRDefault="00233A9C" w:rsidP="0007540F">
      <w:pPr>
        <w:spacing w:after="0"/>
        <w:ind w:firstLine="708"/>
        <w:rPr>
          <w:rFonts w:ascii="Times New Roman" w:hAnsi="Times New Roman" w:cs="Times New Roman"/>
          <w:color w:val="444444"/>
          <w:sz w:val="20"/>
          <w:szCs w:val="20"/>
          <w:shd w:val="clear" w:color="auto" w:fill="FFFFFF"/>
        </w:rPr>
      </w:pPr>
      <w:r w:rsidRPr="004B6BEB">
        <w:rPr>
          <w:rFonts w:ascii="Times New Roman" w:hAnsi="Times New Roman" w:cs="Times New Roman"/>
          <w:color w:val="444444"/>
          <w:sz w:val="20"/>
          <w:szCs w:val="20"/>
          <w:shd w:val="clear" w:color="auto" w:fill="FFFFFF"/>
        </w:rPr>
        <w:t>Bu Tebliğin yürürlüğe girdiği tarihe kadar 5510 sayılı Kanun uyarınca çalıştırdığı sigortalıların prime esas kazanç ve hizmet bilgilerini elektronik ortamda gönderen işverenler ile bildirge göndermek üzere aracılık yetkisi verilen gerçek ve tüzel kişiler bu Tebliğin yürürlüğe girdiği tarihten sonra verecekleri Muhtasar ve Prim Hizmet Beyannamesini Kurum tarafından verilmiş olan şifre ile gönderemeyeceklerdir.</w:t>
      </w:r>
    </w:p>
    <w:p w:rsidR="00233A9C" w:rsidRPr="007225C1" w:rsidRDefault="00233A9C" w:rsidP="002E3876">
      <w:pPr>
        <w:spacing w:after="0"/>
        <w:rPr>
          <w:b/>
          <w:bCs/>
          <w:color w:val="FF0000"/>
          <w:sz w:val="20"/>
          <w:szCs w:val="20"/>
        </w:rPr>
      </w:pP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D005E2" w:rsidRPr="003234D4" w:rsidRDefault="00C06156" w:rsidP="002026AE">
      <w:pPr>
        <w:ind w:left="426" w:hanging="426"/>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1659E4">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6AF"/>
    <w:multiLevelType w:val="multilevel"/>
    <w:tmpl w:val="9676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C235A0"/>
    <w:multiLevelType w:val="multilevel"/>
    <w:tmpl w:val="E99C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E4BBE"/>
    <w:multiLevelType w:val="multilevel"/>
    <w:tmpl w:val="D72A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05D9A"/>
    <w:rsid w:val="00015059"/>
    <w:rsid w:val="0001749E"/>
    <w:rsid w:val="00034347"/>
    <w:rsid w:val="000358C0"/>
    <w:rsid w:val="0003703B"/>
    <w:rsid w:val="0003709D"/>
    <w:rsid w:val="00043D1C"/>
    <w:rsid w:val="00060F9B"/>
    <w:rsid w:val="0007540F"/>
    <w:rsid w:val="00082660"/>
    <w:rsid w:val="00084120"/>
    <w:rsid w:val="0009094F"/>
    <w:rsid w:val="000A6F9A"/>
    <w:rsid w:val="000A79B8"/>
    <w:rsid w:val="000B48C0"/>
    <w:rsid w:val="000B522C"/>
    <w:rsid w:val="000D0C86"/>
    <w:rsid w:val="000D6717"/>
    <w:rsid w:val="00114860"/>
    <w:rsid w:val="00134F34"/>
    <w:rsid w:val="00146135"/>
    <w:rsid w:val="001469FC"/>
    <w:rsid w:val="00147418"/>
    <w:rsid w:val="001659E4"/>
    <w:rsid w:val="001711DF"/>
    <w:rsid w:val="00181D2D"/>
    <w:rsid w:val="001950C8"/>
    <w:rsid w:val="001A6DB9"/>
    <w:rsid w:val="001B486E"/>
    <w:rsid w:val="001B59AC"/>
    <w:rsid w:val="001C2D2C"/>
    <w:rsid w:val="001C53A0"/>
    <w:rsid w:val="001D17AD"/>
    <w:rsid w:val="001E1EAA"/>
    <w:rsid w:val="002026AE"/>
    <w:rsid w:val="00205DA2"/>
    <w:rsid w:val="002074EA"/>
    <w:rsid w:val="00226739"/>
    <w:rsid w:val="00230A4A"/>
    <w:rsid w:val="00233A9C"/>
    <w:rsid w:val="00234BD7"/>
    <w:rsid w:val="00273C53"/>
    <w:rsid w:val="002A0B7D"/>
    <w:rsid w:val="002B6CCD"/>
    <w:rsid w:val="002C2431"/>
    <w:rsid w:val="002D4690"/>
    <w:rsid w:val="002E3876"/>
    <w:rsid w:val="002F4F29"/>
    <w:rsid w:val="003058BE"/>
    <w:rsid w:val="00311E70"/>
    <w:rsid w:val="003234D4"/>
    <w:rsid w:val="00332F9F"/>
    <w:rsid w:val="003644EF"/>
    <w:rsid w:val="00371563"/>
    <w:rsid w:val="00371F60"/>
    <w:rsid w:val="003905E7"/>
    <w:rsid w:val="003B27E1"/>
    <w:rsid w:val="003F3669"/>
    <w:rsid w:val="003F6B08"/>
    <w:rsid w:val="00451AFD"/>
    <w:rsid w:val="004608F5"/>
    <w:rsid w:val="0046186A"/>
    <w:rsid w:val="00474C57"/>
    <w:rsid w:val="004908A6"/>
    <w:rsid w:val="00493A49"/>
    <w:rsid w:val="004A10C4"/>
    <w:rsid w:val="004A4F68"/>
    <w:rsid w:val="004B0C5A"/>
    <w:rsid w:val="004B6BEB"/>
    <w:rsid w:val="004F70C6"/>
    <w:rsid w:val="00507CAA"/>
    <w:rsid w:val="00515D2E"/>
    <w:rsid w:val="005263DB"/>
    <w:rsid w:val="005303A6"/>
    <w:rsid w:val="0053240F"/>
    <w:rsid w:val="00560D32"/>
    <w:rsid w:val="00571F37"/>
    <w:rsid w:val="00576B01"/>
    <w:rsid w:val="005A0077"/>
    <w:rsid w:val="005B6D4B"/>
    <w:rsid w:val="005B6D6F"/>
    <w:rsid w:val="005C3CD7"/>
    <w:rsid w:val="005D1906"/>
    <w:rsid w:val="005D2966"/>
    <w:rsid w:val="00611B9F"/>
    <w:rsid w:val="00615CF8"/>
    <w:rsid w:val="00622A07"/>
    <w:rsid w:val="006662A4"/>
    <w:rsid w:val="006818B0"/>
    <w:rsid w:val="006D568C"/>
    <w:rsid w:val="006E68B6"/>
    <w:rsid w:val="0070358E"/>
    <w:rsid w:val="0070602B"/>
    <w:rsid w:val="007225C1"/>
    <w:rsid w:val="007454BB"/>
    <w:rsid w:val="0075285C"/>
    <w:rsid w:val="00782078"/>
    <w:rsid w:val="00784E07"/>
    <w:rsid w:val="007B0B14"/>
    <w:rsid w:val="007B133B"/>
    <w:rsid w:val="007C530F"/>
    <w:rsid w:val="007E279E"/>
    <w:rsid w:val="00815BEF"/>
    <w:rsid w:val="00821235"/>
    <w:rsid w:val="00873646"/>
    <w:rsid w:val="00874A45"/>
    <w:rsid w:val="008B001A"/>
    <w:rsid w:val="008F0631"/>
    <w:rsid w:val="00911F1F"/>
    <w:rsid w:val="00922E07"/>
    <w:rsid w:val="00930BC3"/>
    <w:rsid w:val="009339BA"/>
    <w:rsid w:val="00940D5D"/>
    <w:rsid w:val="00941C57"/>
    <w:rsid w:val="00953B2F"/>
    <w:rsid w:val="00962CCC"/>
    <w:rsid w:val="009A78F2"/>
    <w:rsid w:val="009B041F"/>
    <w:rsid w:val="009C4B62"/>
    <w:rsid w:val="009D3FDD"/>
    <w:rsid w:val="009F3F3E"/>
    <w:rsid w:val="00A36702"/>
    <w:rsid w:val="00A50C5F"/>
    <w:rsid w:val="00A62AB9"/>
    <w:rsid w:val="00A734CE"/>
    <w:rsid w:val="00A7655D"/>
    <w:rsid w:val="00A83DFA"/>
    <w:rsid w:val="00AA1269"/>
    <w:rsid w:val="00AB7B58"/>
    <w:rsid w:val="00AD4224"/>
    <w:rsid w:val="00AD4809"/>
    <w:rsid w:val="00AD5BCC"/>
    <w:rsid w:val="00AF0EF1"/>
    <w:rsid w:val="00AF1487"/>
    <w:rsid w:val="00B279FF"/>
    <w:rsid w:val="00B27C10"/>
    <w:rsid w:val="00B42A2A"/>
    <w:rsid w:val="00B71F2D"/>
    <w:rsid w:val="00B84971"/>
    <w:rsid w:val="00BB0961"/>
    <w:rsid w:val="00BB6435"/>
    <w:rsid w:val="00BD06A8"/>
    <w:rsid w:val="00BD4782"/>
    <w:rsid w:val="00C06156"/>
    <w:rsid w:val="00C06E33"/>
    <w:rsid w:val="00C108BC"/>
    <w:rsid w:val="00C249A3"/>
    <w:rsid w:val="00C4127F"/>
    <w:rsid w:val="00C639A1"/>
    <w:rsid w:val="00C73CDB"/>
    <w:rsid w:val="00C91DB5"/>
    <w:rsid w:val="00CA39AB"/>
    <w:rsid w:val="00CA6A11"/>
    <w:rsid w:val="00CA73DE"/>
    <w:rsid w:val="00CB0D14"/>
    <w:rsid w:val="00CC3F52"/>
    <w:rsid w:val="00D005E2"/>
    <w:rsid w:val="00DA0B2B"/>
    <w:rsid w:val="00DA5A43"/>
    <w:rsid w:val="00DC4CF2"/>
    <w:rsid w:val="00DD5C20"/>
    <w:rsid w:val="00E0003E"/>
    <w:rsid w:val="00E252BD"/>
    <w:rsid w:val="00E25ABC"/>
    <w:rsid w:val="00E27B5E"/>
    <w:rsid w:val="00E42BE2"/>
    <w:rsid w:val="00E54DC6"/>
    <w:rsid w:val="00E71098"/>
    <w:rsid w:val="00EB5933"/>
    <w:rsid w:val="00ED3CDD"/>
    <w:rsid w:val="00EE0206"/>
    <w:rsid w:val="00EF4228"/>
    <w:rsid w:val="00F0274E"/>
    <w:rsid w:val="00F04FAF"/>
    <w:rsid w:val="00F24DDC"/>
    <w:rsid w:val="00F313B5"/>
    <w:rsid w:val="00F50716"/>
    <w:rsid w:val="00F567A6"/>
    <w:rsid w:val="00F816AB"/>
    <w:rsid w:val="00FB10F1"/>
    <w:rsid w:val="00FD2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4A274F2F"/>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376978886">
      <w:bodyDiv w:val="1"/>
      <w:marLeft w:val="0"/>
      <w:marRight w:val="0"/>
      <w:marTop w:val="0"/>
      <w:marBottom w:val="0"/>
      <w:divBdr>
        <w:top w:val="none" w:sz="0" w:space="0" w:color="auto"/>
        <w:left w:val="none" w:sz="0" w:space="0" w:color="auto"/>
        <w:bottom w:val="none" w:sz="0" w:space="0" w:color="auto"/>
        <w:right w:val="none" w:sz="0" w:space="0" w:color="auto"/>
      </w:divBdr>
      <w:divsChild>
        <w:div w:id="521356764">
          <w:marLeft w:val="0"/>
          <w:marRight w:val="0"/>
          <w:marTop w:val="0"/>
          <w:marBottom w:val="0"/>
          <w:divBdr>
            <w:top w:val="none" w:sz="0" w:space="0" w:color="auto"/>
            <w:left w:val="none" w:sz="0" w:space="0" w:color="auto"/>
            <w:bottom w:val="none" w:sz="0" w:space="0" w:color="auto"/>
            <w:right w:val="none" w:sz="0" w:space="0" w:color="auto"/>
          </w:divBdr>
          <w:divsChild>
            <w:div w:id="12810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639967222">
      <w:bodyDiv w:val="1"/>
      <w:marLeft w:val="0"/>
      <w:marRight w:val="0"/>
      <w:marTop w:val="0"/>
      <w:marBottom w:val="0"/>
      <w:divBdr>
        <w:top w:val="none" w:sz="0" w:space="0" w:color="auto"/>
        <w:left w:val="none" w:sz="0" w:space="0" w:color="auto"/>
        <w:bottom w:val="none" w:sz="0" w:space="0" w:color="auto"/>
        <w:right w:val="none" w:sz="0" w:space="0" w:color="auto"/>
      </w:divBdr>
    </w:div>
    <w:div w:id="74036670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703289096">
      <w:bodyDiv w:val="1"/>
      <w:marLeft w:val="0"/>
      <w:marRight w:val="0"/>
      <w:marTop w:val="0"/>
      <w:marBottom w:val="0"/>
      <w:divBdr>
        <w:top w:val="none" w:sz="0" w:space="0" w:color="auto"/>
        <w:left w:val="none" w:sz="0" w:space="0" w:color="auto"/>
        <w:bottom w:val="none" w:sz="0" w:space="0" w:color="auto"/>
        <w:right w:val="none" w:sz="0" w:space="0" w:color="auto"/>
      </w:divBdr>
      <w:divsChild>
        <w:div w:id="2011760877">
          <w:marLeft w:val="0"/>
          <w:marRight w:val="0"/>
          <w:marTop w:val="0"/>
          <w:marBottom w:val="0"/>
          <w:divBdr>
            <w:top w:val="none" w:sz="0" w:space="0" w:color="auto"/>
            <w:left w:val="none" w:sz="0" w:space="0" w:color="auto"/>
            <w:bottom w:val="none" w:sz="0" w:space="0" w:color="auto"/>
            <w:right w:val="none" w:sz="0" w:space="0" w:color="auto"/>
          </w:divBdr>
        </w:div>
        <w:div w:id="99878841">
          <w:marLeft w:val="0"/>
          <w:marRight w:val="0"/>
          <w:marTop w:val="0"/>
          <w:marBottom w:val="0"/>
          <w:divBdr>
            <w:top w:val="none" w:sz="0" w:space="0" w:color="auto"/>
            <w:left w:val="none" w:sz="0" w:space="0" w:color="auto"/>
            <w:bottom w:val="none" w:sz="0" w:space="0" w:color="auto"/>
            <w:right w:val="none" w:sz="0" w:space="0" w:color="auto"/>
          </w:divBdr>
        </w:div>
        <w:div w:id="1450853566">
          <w:marLeft w:val="0"/>
          <w:marRight w:val="0"/>
          <w:marTop w:val="0"/>
          <w:marBottom w:val="0"/>
          <w:divBdr>
            <w:top w:val="none" w:sz="0" w:space="0" w:color="auto"/>
            <w:left w:val="none" w:sz="0" w:space="0" w:color="auto"/>
            <w:bottom w:val="none" w:sz="0" w:space="0" w:color="auto"/>
            <w:right w:val="none" w:sz="0" w:space="0" w:color="auto"/>
          </w:divBdr>
        </w:div>
        <w:div w:id="1407994041">
          <w:marLeft w:val="0"/>
          <w:marRight w:val="0"/>
          <w:marTop w:val="0"/>
          <w:marBottom w:val="0"/>
          <w:divBdr>
            <w:top w:val="none" w:sz="0" w:space="0" w:color="auto"/>
            <w:left w:val="none" w:sz="0" w:space="0" w:color="auto"/>
            <w:bottom w:val="none" w:sz="0" w:space="0" w:color="auto"/>
            <w:right w:val="none" w:sz="0" w:space="0" w:color="auto"/>
          </w:divBdr>
        </w:div>
        <w:div w:id="1973511918">
          <w:marLeft w:val="0"/>
          <w:marRight w:val="0"/>
          <w:marTop w:val="0"/>
          <w:marBottom w:val="0"/>
          <w:divBdr>
            <w:top w:val="none" w:sz="0" w:space="0" w:color="auto"/>
            <w:left w:val="none" w:sz="0" w:space="0" w:color="auto"/>
            <w:bottom w:val="none" w:sz="0" w:space="0" w:color="auto"/>
            <w:right w:val="none" w:sz="0" w:space="0" w:color="auto"/>
          </w:divBdr>
        </w:div>
      </w:divsChild>
    </w:div>
    <w:div w:id="1786536348">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 w:id="1938632555">
      <w:bodyDiv w:val="1"/>
      <w:marLeft w:val="0"/>
      <w:marRight w:val="0"/>
      <w:marTop w:val="0"/>
      <w:marBottom w:val="0"/>
      <w:divBdr>
        <w:top w:val="none" w:sz="0" w:space="0" w:color="auto"/>
        <w:left w:val="none" w:sz="0" w:space="0" w:color="auto"/>
        <w:bottom w:val="none" w:sz="0" w:space="0" w:color="auto"/>
        <w:right w:val="none" w:sz="0" w:space="0" w:color="auto"/>
      </w:divBdr>
    </w:div>
    <w:div w:id="2102486596">
      <w:bodyDiv w:val="1"/>
      <w:marLeft w:val="0"/>
      <w:marRight w:val="0"/>
      <w:marTop w:val="0"/>
      <w:marBottom w:val="0"/>
      <w:divBdr>
        <w:top w:val="none" w:sz="0" w:space="0" w:color="auto"/>
        <w:left w:val="none" w:sz="0" w:space="0" w:color="auto"/>
        <w:bottom w:val="none" w:sz="0" w:space="0" w:color="auto"/>
        <w:right w:val="none" w:sz="0" w:space="0" w:color="auto"/>
      </w:divBdr>
      <w:divsChild>
        <w:div w:id="161077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97961-D12D-4F23-8557-744AB03D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3229</Words>
  <Characters>18408</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75</cp:revision>
  <cp:lastPrinted>2015-07-22T07:47:00Z</cp:lastPrinted>
  <dcterms:created xsi:type="dcterms:W3CDTF">2017-03-13T09:29:00Z</dcterms:created>
  <dcterms:modified xsi:type="dcterms:W3CDTF">2017-03-21T08:45:00Z</dcterms:modified>
</cp:coreProperties>
</file>